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1D" w:rsidRDefault="0090591D" w:rsidP="0090591D">
      <w:pPr>
        <w:jc w:val="center"/>
      </w:pPr>
      <w:r>
        <w:rPr>
          <w:rFonts w:ascii="Cambria" w:hAnsi="Cambria"/>
          <w:noProof/>
        </w:rPr>
        <w:drawing>
          <wp:inline distT="0" distB="0" distL="0" distR="0">
            <wp:extent cx="2609850" cy="971550"/>
            <wp:effectExtent l="0" t="0" r="0" b="0"/>
            <wp:docPr id="1" name="Picture 1" descr="cid:image003.jpg@01D58D9B.12E93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8D9B.12E93B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09850" cy="971550"/>
                    </a:xfrm>
                    <a:prstGeom prst="rect">
                      <a:avLst/>
                    </a:prstGeom>
                    <a:noFill/>
                    <a:ln>
                      <a:noFill/>
                    </a:ln>
                  </pic:spPr>
                </pic:pic>
              </a:graphicData>
            </a:graphic>
          </wp:inline>
        </w:drawing>
      </w:r>
    </w:p>
    <w:p w:rsidR="0090591D" w:rsidRDefault="0090591D" w:rsidP="0090591D">
      <w:r>
        <w:rPr>
          <w:rFonts w:ascii="Georgia" w:hAnsi="Georgia"/>
          <w:spacing w:val="100"/>
        </w:rPr>
        <w:t> </w:t>
      </w:r>
    </w:p>
    <w:p w:rsidR="0090591D" w:rsidRDefault="0090591D" w:rsidP="0090591D">
      <w:pPr>
        <w:jc w:val="center"/>
        <w:rPr>
          <w:rFonts w:ascii="Times New Roman" w:hAnsi="Times New Roman" w:cs="Times New Roman"/>
          <w:sz w:val="24"/>
          <w:szCs w:val="24"/>
        </w:rPr>
      </w:pPr>
      <w:r>
        <w:rPr>
          <w:rFonts w:ascii="Times New Roman" w:hAnsi="Times New Roman" w:cs="Times New Roman"/>
          <w:spacing w:val="100"/>
          <w:sz w:val="24"/>
          <w:szCs w:val="24"/>
        </w:rPr>
        <w:t>MEMORANDUM</w:t>
      </w:r>
    </w:p>
    <w:p w:rsidR="0090591D" w:rsidRDefault="0090591D" w:rsidP="0090591D">
      <w:pPr>
        <w:rPr>
          <w:rFonts w:ascii="Times New Roman" w:hAnsi="Times New Roman" w:cs="Times New Roman"/>
          <w:sz w:val="24"/>
          <w:szCs w:val="24"/>
        </w:rPr>
      </w:pPr>
      <w:r>
        <w:rPr>
          <w:rFonts w:ascii="Times New Roman" w:hAnsi="Times New Roman" w:cs="Times New Roman"/>
          <w:sz w:val="24"/>
          <w:szCs w:val="24"/>
        </w:rPr>
        <w:t> </w:t>
      </w:r>
    </w:p>
    <w:p w:rsidR="0090591D" w:rsidRDefault="0090591D" w:rsidP="0090591D">
      <w:pPr>
        <w:rPr>
          <w:rFonts w:ascii="Times New Roman" w:hAnsi="Times New Roman" w:cs="Times New Roman"/>
          <w:sz w:val="24"/>
          <w:szCs w:val="24"/>
        </w:rPr>
      </w:pPr>
      <w:r w:rsidRPr="006F3AD4">
        <w:rPr>
          <w:rFonts w:ascii="Times New Roman" w:hAnsi="Times New Roman" w:cs="Times New Roman"/>
          <w:sz w:val="24"/>
          <w:szCs w:val="24"/>
        </w:rPr>
        <w:t>TO:                       </w:t>
      </w:r>
      <w:r w:rsidRPr="006F3AD4">
        <w:rPr>
          <w:rFonts w:ascii="Times New Roman" w:hAnsi="Times New Roman" w:cs="Times New Roman"/>
          <w:color w:val="1F497D"/>
          <w:sz w:val="24"/>
          <w:szCs w:val="24"/>
        </w:rPr>
        <w:t>    </w:t>
      </w:r>
      <w:r w:rsidRPr="006F3AD4">
        <w:rPr>
          <w:rFonts w:ascii="Times New Roman" w:hAnsi="Times New Roman" w:cs="Times New Roman"/>
          <w:sz w:val="24"/>
          <w:szCs w:val="24"/>
        </w:rPr>
        <w:t>   General Counsel Committee</w:t>
      </w:r>
    </w:p>
    <w:p w:rsidR="002F0F99" w:rsidRDefault="002F0F99" w:rsidP="0090591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Government Relations Committee</w:t>
      </w:r>
    </w:p>
    <w:p w:rsidR="0090591D" w:rsidRPr="00570D01" w:rsidRDefault="002F0F99" w:rsidP="0090591D">
      <w:pPr>
        <w:rPr>
          <w:rFonts w:ascii="Times New Roman" w:hAnsi="Times New Roman" w:cs="Times New Roman"/>
          <w:color w:val="1F497D"/>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591D" w:rsidRPr="006F3AD4">
        <w:rPr>
          <w:rFonts w:ascii="Times New Roman" w:hAnsi="Times New Roman" w:cs="Times New Roman"/>
          <w:sz w:val="24"/>
          <w:szCs w:val="24"/>
        </w:rPr>
        <w:t xml:space="preserve">                        </w:t>
      </w:r>
    </w:p>
    <w:p w:rsidR="0090591D" w:rsidRPr="006F3AD4" w:rsidRDefault="0090591D" w:rsidP="0090591D">
      <w:pPr>
        <w:outlineLvl w:val="0"/>
        <w:rPr>
          <w:rFonts w:ascii="Times New Roman" w:hAnsi="Times New Roman" w:cs="Times New Roman"/>
          <w:sz w:val="24"/>
          <w:szCs w:val="24"/>
        </w:rPr>
      </w:pPr>
      <w:r w:rsidRPr="006F3AD4">
        <w:rPr>
          <w:rFonts w:ascii="Times New Roman" w:hAnsi="Times New Roman" w:cs="Times New Roman"/>
          <w:sz w:val="24"/>
          <w:szCs w:val="24"/>
        </w:rPr>
        <w:t>FROM:        </w:t>
      </w:r>
      <w:r w:rsidRPr="006F3AD4">
        <w:rPr>
          <w:rFonts w:ascii="Times New Roman" w:hAnsi="Times New Roman" w:cs="Times New Roman"/>
          <w:color w:val="1F497D"/>
          <w:sz w:val="24"/>
          <w:szCs w:val="24"/>
        </w:rPr>
        <w:t xml:space="preserve">                </w:t>
      </w:r>
      <w:r w:rsidR="007724FB" w:rsidRPr="006F3AD4">
        <w:rPr>
          <w:rFonts w:ascii="Times New Roman" w:hAnsi="Times New Roman" w:cs="Times New Roman"/>
          <w:sz w:val="24"/>
          <w:szCs w:val="24"/>
        </w:rPr>
        <w:t>DSA Legal Staff</w:t>
      </w:r>
    </w:p>
    <w:p w:rsidR="0090591D" w:rsidRPr="006F3AD4" w:rsidRDefault="0090591D" w:rsidP="0090591D">
      <w:pPr>
        <w:rPr>
          <w:rFonts w:ascii="Times New Roman" w:hAnsi="Times New Roman" w:cs="Times New Roman"/>
          <w:sz w:val="24"/>
          <w:szCs w:val="24"/>
        </w:rPr>
      </w:pPr>
      <w:r w:rsidRPr="006F3AD4">
        <w:rPr>
          <w:rFonts w:ascii="Times New Roman" w:hAnsi="Times New Roman" w:cs="Times New Roman"/>
          <w:sz w:val="24"/>
          <w:szCs w:val="24"/>
        </w:rPr>
        <w:t xml:space="preserve">            </w:t>
      </w:r>
    </w:p>
    <w:p w:rsidR="0090591D" w:rsidRPr="006F3AD4" w:rsidRDefault="0090591D" w:rsidP="00672540">
      <w:pPr>
        <w:rPr>
          <w:rFonts w:ascii="Times New Roman" w:hAnsi="Times New Roman" w:cs="Times New Roman"/>
          <w:sz w:val="24"/>
          <w:szCs w:val="24"/>
        </w:rPr>
      </w:pPr>
      <w:r w:rsidRPr="006F3AD4">
        <w:rPr>
          <w:rFonts w:ascii="Times New Roman" w:hAnsi="Times New Roman" w:cs="Times New Roman"/>
          <w:sz w:val="24"/>
          <w:szCs w:val="24"/>
        </w:rPr>
        <w:t>SUBJECT:     </w:t>
      </w:r>
      <w:r w:rsidRPr="006F3AD4">
        <w:rPr>
          <w:rFonts w:ascii="Times New Roman" w:hAnsi="Times New Roman" w:cs="Times New Roman"/>
          <w:color w:val="1F497D"/>
          <w:sz w:val="24"/>
          <w:szCs w:val="24"/>
        </w:rPr>
        <w:t xml:space="preserve">             </w:t>
      </w:r>
      <w:r w:rsidR="007724FB" w:rsidRPr="006F3AD4">
        <w:rPr>
          <w:rFonts w:ascii="Times New Roman" w:hAnsi="Times New Roman" w:cs="Times New Roman"/>
          <w:sz w:val="24"/>
          <w:szCs w:val="24"/>
        </w:rPr>
        <w:t xml:space="preserve">Research </w:t>
      </w:r>
      <w:r w:rsidR="000F60C4">
        <w:rPr>
          <w:rFonts w:ascii="Times New Roman" w:hAnsi="Times New Roman" w:cs="Times New Roman"/>
          <w:sz w:val="24"/>
          <w:szCs w:val="24"/>
        </w:rPr>
        <w:t>on FTC Analysis of Pyramid Schemes</w:t>
      </w:r>
    </w:p>
    <w:p w:rsidR="0090591D" w:rsidRPr="006F3AD4" w:rsidRDefault="0090591D" w:rsidP="0090591D">
      <w:pPr>
        <w:rPr>
          <w:rFonts w:ascii="Times New Roman" w:hAnsi="Times New Roman" w:cs="Times New Roman"/>
          <w:sz w:val="24"/>
          <w:szCs w:val="24"/>
        </w:rPr>
      </w:pPr>
    </w:p>
    <w:p w:rsidR="0090591D" w:rsidRPr="006F3AD4" w:rsidRDefault="0090591D" w:rsidP="0090591D">
      <w:pPr>
        <w:rPr>
          <w:rFonts w:ascii="Times New Roman" w:hAnsi="Times New Roman" w:cs="Times New Roman"/>
          <w:sz w:val="24"/>
          <w:szCs w:val="24"/>
        </w:rPr>
      </w:pPr>
      <w:r w:rsidRPr="006F3AD4">
        <w:rPr>
          <w:rFonts w:ascii="Times New Roman" w:hAnsi="Times New Roman" w:cs="Times New Roman"/>
          <w:sz w:val="24"/>
          <w:szCs w:val="24"/>
        </w:rPr>
        <w:t>DATE:                 </w:t>
      </w:r>
      <w:r w:rsidRPr="006F3AD4">
        <w:rPr>
          <w:rFonts w:ascii="Times New Roman" w:hAnsi="Times New Roman" w:cs="Times New Roman"/>
          <w:color w:val="1F497D"/>
          <w:sz w:val="24"/>
          <w:szCs w:val="24"/>
        </w:rPr>
        <w:t xml:space="preserve">       </w:t>
      </w:r>
      <w:r w:rsidR="007724FB" w:rsidRPr="006F3AD4">
        <w:rPr>
          <w:rFonts w:ascii="Times New Roman" w:hAnsi="Times New Roman" w:cs="Times New Roman"/>
          <w:sz w:val="24"/>
          <w:szCs w:val="24"/>
        </w:rPr>
        <w:t>March 2</w:t>
      </w:r>
      <w:r w:rsidR="00D77C97">
        <w:rPr>
          <w:rFonts w:ascii="Times New Roman" w:hAnsi="Times New Roman" w:cs="Times New Roman"/>
          <w:sz w:val="24"/>
          <w:szCs w:val="24"/>
        </w:rPr>
        <w:t>7</w:t>
      </w:r>
      <w:r w:rsidR="007724FB" w:rsidRPr="006F3AD4">
        <w:rPr>
          <w:rFonts w:ascii="Times New Roman" w:hAnsi="Times New Roman" w:cs="Times New Roman"/>
          <w:sz w:val="24"/>
          <w:szCs w:val="24"/>
        </w:rPr>
        <w:t>, 2020</w:t>
      </w:r>
    </w:p>
    <w:p w:rsidR="0090591D" w:rsidRPr="006F3AD4" w:rsidRDefault="0090591D" w:rsidP="0090591D">
      <w:pPr>
        <w:rPr>
          <w:rFonts w:ascii="Times New Roman" w:hAnsi="Times New Roman" w:cs="Times New Roman"/>
          <w:color w:val="1F497D"/>
          <w:sz w:val="24"/>
          <w:szCs w:val="24"/>
        </w:rPr>
      </w:pPr>
    </w:p>
    <w:p w:rsidR="000A5EDD" w:rsidRDefault="002F0F99" w:rsidP="00501227">
      <w:pPr>
        <w:pStyle w:val="PlainText"/>
        <w:rPr>
          <w:rFonts w:ascii="Times New Roman" w:hAnsi="Times New Roman" w:cs="Times New Roman"/>
          <w:szCs w:val="24"/>
        </w:rPr>
      </w:pPr>
      <w:r>
        <w:rPr>
          <w:rFonts w:ascii="Times New Roman" w:hAnsi="Times New Roman" w:cs="Times New Roman"/>
        </w:rPr>
        <w:t>DSA has become aware of a</w:t>
      </w:r>
      <w:r w:rsidR="00504F8A" w:rsidRPr="006F3AD4">
        <w:rPr>
          <w:rFonts w:ascii="Times New Roman" w:hAnsi="Times New Roman" w:cs="Times New Roman"/>
        </w:rPr>
        <w:t xml:space="preserve"> </w:t>
      </w:r>
      <w:hyperlink r:id="rId11" w:history="1">
        <w:r w:rsidR="00504F8A" w:rsidRPr="006F3AD4">
          <w:rPr>
            <w:rStyle w:val="Hyperlink"/>
            <w:rFonts w:ascii="Times New Roman" w:hAnsi="Times New Roman" w:cs="Times New Roman"/>
          </w:rPr>
          <w:t>paper</w:t>
        </w:r>
      </w:hyperlink>
      <w:r w:rsidR="00D30EAA">
        <w:rPr>
          <w:rFonts w:ascii="Times New Roman" w:hAnsi="Times New Roman" w:cs="Times New Roman"/>
          <w:szCs w:val="24"/>
        </w:rPr>
        <w:t xml:space="preserve"> </w:t>
      </w:r>
      <w:r>
        <w:rPr>
          <w:rFonts w:ascii="Times New Roman" w:hAnsi="Times New Roman" w:cs="Times New Roman"/>
        </w:rPr>
        <w:t>that has likely been highly instructive to the Federal Trade Commission (FTC) in their recent investigations of pyramid scheme enforcement actions. The paper is</w:t>
      </w:r>
      <w:r w:rsidR="00E72C12">
        <w:rPr>
          <w:rFonts w:ascii="Times New Roman" w:hAnsi="Times New Roman" w:cs="Times New Roman"/>
        </w:rPr>
        <w:t xml:space="preserve"> </w:t>
      </w:r>
      <w:r w:rsidR="00504F8A" w:rsidRPr="006F3AD4">
        <w:rPr>
          <w:rFonts w:ascii="Times New Roman" w:hAnsi="Times New Roman" w:cs="Times New Roman"/>
        </w:rPr>
        <w:t>authored by</w:t>
      </w:r>
      <w:r w:rsidR="00CE1E4A" w:rsidRPr="006F3AD4">
        <w:rPr>
          <w:rFonts w:ascii="Times New Roman" w:hAnsi="Times New Roman" w:cs="Times New Roman"/>
        </w:rPr>
        <w:t xml:space="preserve"> former FTC Bureau of Economic</w:t>
      </w:r>
      <w:r w:rsidR="00501227" w:rsidRPr="006F3AD4">
        <w:rPr>
          <w:rFonts w:ascii="Times New Roman" w:hAnsi="Times New Roman" w:cs="Times New Roman"/>
        </w:rPr>
        <w:t>s</w:t>
      </w:r>
      <w:r w:rsidR="00CE1E4A" w:rsidRPr="006F3AD4">
        <w:rPr>
          <w:rFonts w:ascii="Times New Roman" w:hAnsi="Times New Roman" w:cs="Times New Roman"/>
        </w:rPr>
        <w:t xml:space="preserve"> Director Dr. Gin</w:t>
      </w:r>
      <w:r w:rsidR="00EE3605">
        <w:rPr>
          <w:rFonts w:ascii="Times New Roman" w:hAnsi="Times New Roman" w:cs="Times New Roman"/>
        </w:rPr>
        <w:t>g</w:t>
      </w:r>
      <w:r w:rsidR="00CE1E4A" w:rsidRPr="006F3AD4">
        <w:rPr>
          <w:rFonts w:ascii="Times New Roman" w:hAnsi="Times New Roman" w:cs="Times New Roman"/>
        </w:rPr>
        <w:t xml:space="preserve">er </w:t>
      </w:r>
      <w:proofErr w:type="spellStart"/>
      <w:r w:rsidR="00CE1E4A" w:rsidRPr="006F3AD4">
        <w:rPr>
          <w:rFonts w:ascii="Times New Roman" w:hAnsi="Times New Roman" w:cs="Times New Roman"/>
        </w:rPr>
        <w:t>Jin</w:t>
      </w:r>
      <w:proofErr w:type="spellEnd"/>
      <w:r w:rsidR="00CE1E4A" w:rsidRPr="006F3AD4">
        <w:rPr>
          <w:rFonts w:ascii="Times New Roman" w:hAnsi="Times New Roman" w:cs="Times New Roman"/>
        </w:rPr>
        <w:t xml:space="preserve">, </w:t>
      </w:r>
      <w:r w:rsidR="00CE1E4A" w:rsidRPr="006F3AD4">
        <w:rPr>
          <w:rFonts w:ascii="Times New Roman" w:hAnsi="Times New Roman" w:cs="Times New Roman"/>
          <w:szCs w:val="24"/>
        </w:rPr>
        <w:t>current Deputy Director Dr. Andrew Stivers and Consumer Protection Economist, Dr. Douglas Smith</w:t>
      </w:r>
      <w:r>
        <w:rPr>
          <w:rFonts w:ascii="Times New Roman" w:hAnsi="Times New Roman" w:cs="Times New Roman"/>
          <w:szCs w:val="24"/>
        </w:rPr>
        <w:t>. It was</w:t>
      </w:r>
      <w:r w:rsidR="00CE1E4A" w:rsidRPr="006F3AD4">
        <w:rPr>
          <w:rFonts w:ascii="Times New Roman" w:hAnsi="Times New Roman" w:cs="Times New Roman"/>
          <w:szCs w:val="24"/>
        </w:rPr>
        <w:t xml:space="preserve"> </w:t>
      </w:r>
      <w:r w:rsidR="00CE1E4A" w:rsidRPr="00250968">
        <w:rPr>
          <w:rFonts w:ascii="Times New Roman" w:hAnsi="Times New Roman" w:cs="Times New Roman"/>
          <w:szCs w:val="24"/>
        </w:rPr>
        <w:t xml:space="preserve">published on the </w:t>
      </w:r>
      <w:r w:rsidR="00501227" w:rsidRPr="00250968">
        <w:rPr>
          <w:rFonts w:ascii="Times New Roman" w:hAnsi="Times New Roman" w:cs="Times New Roman"/>
          <w:szCs w:val="24"/>
        </w:rPr>
        <w:t>website S</w:t>
      </w:r>
      <w:r w:rsidR="003226A3">
        <w:rPr>
          <w:rFonts w:ascii="Times New Roman" w:hAnsi="Times New Roman" w:cs="Times New Roman"/>
          <w:szCs w:val="24"/>
        </w:rPr>
        <w:t xml:space="preserve">ocial </w:t>
      </w:r>
      <w:r w:rsidR="00501227" w:rsidRPr="00250968">
        <w:rPr>
          <w:rFonts w:ascii="Times New Roman" w:hAnsi="Times New Roman" w:cs="Times New Roman"/>
          <w:szCs w:val="24"/>
        </w:rPr>
        <w:t>S</w:t>
      </w:r>
      <w:r w:rsidR="003226A3">
        <w:rPr>
          <w:rFonts w:ascii="Times New Roman" w:hAnsi="Times New Roman" w:cs="Times New Roman"/>
          <w:szCs w:val="24"/>
        </w:rPr>
        <w:t xml:space="preserve">cience </w:t>
      </w:r>
      <w:r w:rsidR="00501227" w:rsidRPr="00250968">
        <w:rPr>
          <w:rFonts w:ascii="Times New Roman" w:hAnsi="Times New Roman" w:cs="Times New Roman"/>
          <w:szCs w:val="24"/>
        </w:rPr>
        <w:t>R</w:t>
      </w:r>
      <w:r w:rsidR="003226A3">
        <w:rPr>
          <w:rFonts w:ascii="Times New Roman" w:hAnsi="Times New Roman" w:cs="Times New Roman"/>
          <w:szCs w:val="24"/>
        </w:rPr>
        <w:t xml:space="preserve">esearch </w:t>
      </w:r>
      <w:r w:rsidR="00501227" w:rsidRPr="00250968">
        <w:rPr>
          <w:rFonts w:ascii="Times New Roman" w:hAnsi="Times New Roman" w:cs="Times New Roman"/>
          <w:szCs w:val="24"/>
        </w:rPr>
        <w:t>N</w:t>
      </w:r>
      <w:r w:rsidR="003226A3">
        <w:rPr>
          <w:rFonts w:ascii="Times New Roman" w:hAnsi="Times New Roman" w:cs="Times New Roman"/>
          <w:szCs w:val="24"/>
        </w:rPr>
        <w:t>etwork</w:t>
      </w:r>
      <w:r w:rsidRPr="00250968">
        <w:rPr>
          <w:rFonts w:ascii="Times New Roman" w:hAnsi="Times New Roman" w:cs="Times New Roman"/>
          <w:szCs w:val="24"/>
        </w:rPr>
        <w:t xml:space="preserve">. </w:t>
      </w:r>
    </w:p>
    <w:p w:rsidR="000A5EDD" w:rsidRDefault="000A5EDD" w:rsidP="00501227">
      <w:pPr>
        <w:pStyle w:val="PlainText"/>
        <w:rPr>
          <w:rFonts w:ascii="Times New Roman" w:hAnsi="Times New Roman" w:cs="Times New Roman"/>
          <w:szCs w:val="24"/>
        </w:rPr>
      </w:pPr>
    </w:p>
    <w:p w:rsidR="00501227" w:rsidRPr="00250968" w:rsidRDefault="002F0F99" w:rsidP="00501227">
      <w:pPr>
        <w:pStyle w:val="PlainText"/>
        <w:rPr>
          <w:rFonts w:ascii="Times New Roman" w:hAnsi="Times New Roman" w:cs="Times New Roman"/>
          <w:szCs w:val="24"/>
        </w:rPr>
      </w:pPr>
      <w:r w:rsidRPr="00250968">
        <w:rPr>
          <w:rFonts w:ascii="Times New Roman" w:hAnsi="Times New Roman" w:cs="Times New Roman"/>
          <w:szCs w:val="24"/>
        </w:rPr>
        <w:t>Although it does not appear to be an official FTC paper or analysis, it is consistent with much of the Commission’s enforcement actions and remarks in the past six months.</w:t>
      </w:r>
      <w:r w:rsidR="000A5EDD">
        <w:rPr>
          <w:rFonts w:ascii="Times New Roman" w:hAnsi="Times New Roman" w:cs="Times New Roman"/>
          <w:szCs w:val="24"/>
        </w:rPr>
        <w:t xml:space="preserve"> This confirms the reports that the FTC has a fundamental misunderstanding about </w:t>
      </w:r>
      <w:proofErr w:type="spellStart"/>
      <w:r w:rsidR="000A5EDD">
        <w:rPr>
          <w:rFonts w:ascii="Times New Roman" w:hAnsi="Times New Roman" w:cs="Times New Roman"/>
          <w:szCs w:val="24"/>
        </w:rPr>
        <w:t>mutli</w:t>
      </w:r>
      <w:proofErr w:type="spellEnd"/>
      <w:r w:rsidR="000A5EDD">
        <w:rPr>
          <w:rFonts w:ascii="Times New Roman" w:hAnsi="Times New Roman" w:cs="Times New Roman"/>
          <w:szCs w:val="24"/>
        </w:rPr>
        <w:t xml:space="preserve">-level compensation. DSA will work to ensure the FTC understands the benefits of the business.  </w:t>
      </w:r>
    </w:p>
    <w:p w:rsidR="00250968" w:rsidRPr="00250968" w:rsidRDefault="00250968" w:rsidP="00501227">
      <w:pPr>
        <w:pStyle w:val="PlainText"/>
        <w:rPr>
          <w:rFonts w:ascii="Times New Roman" w:hAnsi="Times New Roman" w:cs="Times New Roman"/>
          <w:szCs w:val="24"/>
        </w:rPr>
      </w:pPr>
    </w:p>
    <w:p w:rsidR="00250968" w:rsidRPr="00250968" w:rsidRDefault="00250968" w:rsidP="00250968">
      <w:pPr>
        <w:autoSpaceDE w:val="0"/>
        <w:autoSpaceDN w:val="0"/>
        <w:adjustRightInd w:val="0"/>
        <w:rPr>
          <w:rFonts w:ascii="Times New Roman" w:hAnsi="Times New Roman" w:cs="Times New Roman"/>
          <w:sz w:val="24"/>
          <w:szCs w:val="24"/>
        </w:rPr>
      </w:pPr>
      <w:r w:rsidRPr="00250968">
        <w:rPr>
          <w:rFonts w:ascii="Times New Roman" w:hAnsi="Times New Roman" w:cs="Times New Roman"/>
          <w:sz w:val="24"/>
          <w:szCs w:val="24"/>
        </w:rPr>
        <w:t>As the abstract succinctly states the authors, “find that participant optimism about the o</w:t>
      </w:r>
      <w:r>
        <w:rPr>
          <w:rFonts w:ascii="Times New Roman" w:hAnsi="Times New Roman" w:cs="Times New Roman"/>
          <w:sz w:val="24"/>
          <w:szCs w:val="24"/>
        </w:rPr>
        <w:t xml:space="preserve">ffer </w:t>
      </w:r>
      <w:r w:rsidRPr="00250968">
        <w:rPr>
          <w:rFonts w:ascii="Times New Roman" w:hAnsi="Times New Roman" w:cs="Times New Roman"/>
          <w:sz w:val="24"/>
          <w:szCs w:val="24"/>
        </w:rPr>
        <w:t>creates expected loss from demand - as is usual for deceptively marketed business opportunities - but also creates an opportunity for the firm to induce a transfer scheme, and associated losses related to that scheme, independent of consumer demand for any product.</w:t>
      </w:r>
      <w:r w:rsidR="0029452B">
        <w:rPr>
          <w:rFonts w:ascii="Times New Roman" w:hAnsi="Times New Roman" w:cs="Times New Roman"/>
          <w:sz w:val="24"/>
          <w:szCs w:val="24"/>
        </w:rPr>
        <w:t>”</w:t>
      </w:r>
      <w:r w:rsidR="00CC298D">
        <w:rPr>
          <w:rFonts w:ascii="Times New Roman" w:hAnsi="Times New Roman" w:cs="Times New Roman"/>
          <w:sz w:val="24"/>
          <w:szCs w:val="24"/>
        </w:rPr>
        <w:t xml:space="preserve"> (Page 1)</w:t>
      </w:r>
    </w:p>
    <w:p w:rsidR="00D26894" w:rsidRPr="00250968" w:rsidRDefault="00D26894" w:rsidP="00501227">
      <w:pPr>
        <w:pStyle w:val="PlainText"/>
        <w:rPr>
          <w:rFonts w:ascii="Times New Roman" w:hAnsi="Times New Roman" w:cs="Times New Roman"/>
          <w:szCs w:val="24"/>
        </w:rPr>
      </w:pPr>
    </w:p>
    <w:p w:rsidR="00D26894" w:rsidRPr="00250968" w:rsidRDefault="00A40D11" w:rsidP="00D26894">
      <w:pPr>
        <w:pStyle w:val="PlainText"/>
        <w:rPr>
          <w:rFonts w:ascii="Times New Roman" w:hAnsi="Times New Roman" w:cs="Times New Roman"/>
          <w:b/>
          <w:szCs w:val="24"/>
          <w:u w:val="single"/>
        </w:rPr>
      </w:pPr>
      <w:r w:rsidRPr="00250968">
        <w:rPr>
          <w:rFonts w:ascii="Times New Roman" w:hAnsi="Times New Roman" w:cs="Times New Roman"/>
          <w:b/>
          <w:szCs w:val="24"/>
          <w:u w:val="single"/>
        </w:rPr>
        <w:t>Economic Assumptions</w:t>
      </w:r>
    </w:p>
    <w:p w:rsidR="00D26894" w:rsidRPr="00250968" w:rsidRDefault="00D26894" w:rsidP="00D26894">
      <w:pPr>
        <w:pStyle w:val="PlainText"/>
        <w:rPr>
          <w:rFonts w:ascii="Times New Roman" w:hAnsi="Times New Roman" w:cs="Times New Roman"/>
          <w:szCs w:val="24"/>
        </w:rPr>
      </w:pPr>
    </w:p>
    <w:p w:rsidR="00D26894" w:rsidRDefault="00D26894" w:rsidP="00D26894">
      <w:pPr>
        <w:pStyle w:val="PlainText"/>
        <w:rPr>
          <w:rFonts w:ascii="Times New Roman" w:hAnsi="Times New Roman" w:cs="Times New Roman"/>
          <w:szCs w:val="24"/>
        </w:rPr>
      </w:pPr>
      <w:r w:rsidRPr="00D26894">
        <w:rPr>
          <w:rFonts w:ascii="Times New Roman" w:hAnsi="Times New Roman" w:cs="Times New Roman"/>
          <w:szCs w:val="24"/>
        </w:rPr>
        <w:t>The paper</w:t>
      </w:r>
      <w:r w:rsidR="00677C77">
        <w:rPr>
          <w:rFonts w:ascii="Times New Roman" w:hAnsi="Times New Roman" w:cs="Times New Roman"/>
          <w:szCs w:val="24"/>
        </w:rPr>
        <w:t xml:space="preserve"> proposes a new economic analysis to determine if a business is a pyramid scheme. It</w:t>
      </w:r>
      <w:r w:rsidRPr="00D26894">
        <w:rPr>
          <w:rFonts w:ascii="Times New Roman" w:hAnsi="Times New Roman" w:cs="Times New Roman"/>
          <w:szCs w:val="24"/>
        </w:rPr>
        <w:t xml:space="preserve"> </w:t>
      </w:r>
      <w:r w:rsidR="002F0F99">
        <w:rPr>
          <w:rFonts w:ascii="Times New Roman" w:hAnsi="Times New Roman" w:cs="Times New Roman"/>
          <w:szCs w:val="24"/>
        </w:rPr>
        <w:t xml:space="preserve">is highly technical </w:t>
      </w:r>
      <w:r w:rsidR="006C564D">
        <w:rPr>
          <w:rFonts w:ascii="Times New Roman" w:hAnsi="Times New Roman" w:cs="Times New Roman"/>
          <w:szCs w:val="24"/>
        </w:rPr>
        <w:t>and</w:t>
      </w:r>
      <w:r w:rsidR="00677C77">
        <w:rPr>
          <w:rFonts w:ascii="Times New Roman" w:hAnsi="Times New Roman" w:cs="Times New Roman"/>
          <w:szCs w:val="24"/>
        </w:rPr>
        <w:t xml:space="preserve"> looks at consumer expectations and calculates the likelihood of harm. It begins</w:t>
      </w:r>
      <w:r w:rsidR="002F0F99">
        <w:rPr>
          <w:rFonts w:ascii="Times New Roman" w:hAnsi="Times New Roman" w:cs="Times New Roman"/>
          <w:szCs w:val="24"/>
        </w:rPr>
        <w:t xml:space="preserve"> by </w:t>
      </w:r>
      <w:r w:rsidRPr="00D26894">
        <w:rPr>
          <w:rFonts w:ascii="Times New Roman" w:hAnsi="Times New Roman" w:cs="Times New Roman"/>
          <w:szCs w:val="24"/>
        </w:rPr>
        <w:t>assum</w:t>
      </w:r>
      <w:r w:rsidR="002F0F99">
        <w:rPr>
          <w:rFonts w:ascii="Times New Roman" w:hAnsi="Times New Roman" w:cs="Times New Roman"/>
          <w:szCs w:val="24"/>
        </w:rPr>
        <w:t>ing</w:t>
      </w:r>
      <w:r w:rsidRPr="00D26894">
        <w:rPr>
          <w:rFonts w:ascii="Times New Roman" w:hAnsi="Times New Roman" w:cs="Times New Roman"/>
          <w:szCs w:val="24"/>
        </w:rPr>
        <w:t xml:space="preserve"> that an individual typically only enter</w:t>
      </w:r>
      <w:r w:rsidR="00677C77">
        <w:rPr>
          <w:rFonts w:ascii="Times New Roman" w:hAnsi="Times New Roman" w:cs="Times New Roman"/>
          <w:szCs w:val="24"/>
        </w:rPr>
        <w:t>s</w:t>
      </w:r>
      <w:r w:rsidRPr="00D26894">
        <w:rPr>
          <w:rFonts w:ascii="Times New Roman" w:hAnsi="Times New Roman" w:cs="Times New Roman"/>
          <w:szCs w:val="24"/>
        </w:rPr>
        <w:t xml:space="preserve"> into economic endeavors that they believe will benefit them financially. </w:t>
      </w:r>
      <w:r w:rsidR="00677C77">
        <w:rPr>
          <w:rFonts w:ascii="Times New Roman" w:hAnsi="Times New Roman" w:cs="Times New Roman"/>
          <w:szCs w:val="24"/>
        </w:rPr>
        <w:t>When the</w:t>
      </w:r>
      <w:r w:rsidRPr="00D26894">
        <w:rPr>
          <w:rFonts w:ascii="Times New Roman" w:hAnsi="Times New Roman" w:cs="Times New Roman"/>
          <w:szCs w:val="24"/>
        </w:rPr>
        <w:t xml:space="preserve"> individual is induced into a transaction that negatively affects their financial welfare</w:t>
      </w:r>
      <w:r w:rsidR="00677C77">
        <w:rPr>
          <w:rFonts w:ascii="Times New Roman" w:hAnsi="Times New Roman" w:cs="Times New Roman"/>
          <w:szCs w:val="24"/>
        </w:rPr>
        <w:t>, then</w:t>
      </w:r>
      <w:r w:rsidRPr="00D26894">
        <w:rPr>
          <w:rFonts w:ascii="Times New Roman" w:hAnsi="Times New Roman" w:cs="Times New Roman"/>
          <w:szCs w:val="24"/>
        </w:rPr>
        <w:t xml:space="preserve"> fraud is present</w:t>
      </w:r>
      <w:r w:rsidR="00677C77">
        <w:rPr>
          <w:rFonts w:ascii="Times New Roman" w:hAnsi="Times New Roman" w:cs="Times New Roman"/>
          <w:szCs w:val="24"/>
        </w:rPr>
        <w:t>—in this case, a pyramid scheme exists</w:t>
      </w:r>
    </w:p>
    <w:p w:rsidR="00D26894" w:rsidRPr="00D26894" w:rsidRDefault="00D26894" w:rsidP="00D26894">
      <w:pPr>
        <w:pStyle w:val="PlainText"/>
        <w:rPr>
          <w:rFonts w:ascii="Times New Roman" w:hAnsi="Times New Roman" w:cs="Times New Roman"/>
          <w:szCs w:val="24"/>
        </w:rPr>
      </w:pPr>
    </w:p>
    <w:p w:rsidR="00D26894" w:rsidRDefault="00D26894" w:rsidP="00D26894">
      <w:pPr>
        <w:pStyle w:val="PlainText"/>
        <w:rPr>
          <w:rFonts w:ascii="Times New Roman" w:hAnsi="Times New Roman" w:cs="Times New Roman"/>
          <w:szCs w:val="24"/>
        </w:rPr>
      </w:pPr>
      <w:r w:rsidRPr="00D26894">
        <w:rPr>
          <w:rFonts w:ascii="Times New Roman" w:hAnsi="Times New Roman" w:cs="Times New Roman"/>
          <w:szCs w:val="24"/>
        </w:rPr>
        <w:t xml:space="preserve">The </w:t>
      </w:r>
      <w:r w:rsidR="000504CE">
        <w:rPr>
          <w:rFonts w:ascii="Times New Roman" w:hAnsi="Times New Roman" w:cs="Times New Roman"/>
          <w:szCs w:val="24"/>
        </w:rPr>
        <w:t xml:space="preserve">authors examine the </w:t>
      </w:r>
      <w:r w:rsidRPr="00D26894">
        <w:rPr>
          <w:rFonts w:ascii="Times New Roman" w:hAnsi="Times New Roman" w:cs="Times New Roman"/>
          <w:szCs w:val="24"/>
        </w:rPr>
        <w:t>expectation of individual</w:t>
      </w:r>
      <w:r w:rsidR="000504CE">
        <w:rPr>
          <w:rFonts w:ascii="Times New Roman" w:hAnsi="Times New Roman" w:cs="Times New Roman"/>
          <w:szCs w:val="24"/>
        </w:rPr>
        <w:t>s to recruit others into the business</w:t>
      </w:r>
      <w:r w:rsidR="00F0730C">
        <w:rPr>
          <w:rFonts w:ascii="Times New Roman" w:hAnsi="Times New Roman" w:cs="Times New Roman"/>
          <w:szCs w:val="24"/>
        </w:rPr>
        <w:t xml:space="preserve"> and how the individuals calculate the potential risk to rewards for participating in the program</w:t>
      </w:r>
      <w:r w:rsidR="000504CE">
        <w:rPr>
          <w:rFonts w:ascii="Times New Roman" w:hAnsi="Times New Roman" w:cs="Times New Roman"/>
          <w:szCs w:val="24"/>
        </w:rPr>
        <w:t xml:space="preserve">. </w:t>
      </w:r>
      <w:r w:rsidRPr="00D26894">
        <w:rPr>
          <w:rFonts w:ascii="Times New Roman" w:hAnsi="Times New Roman" w:cs="Times New Roman"/>
          <w:szCs w:val="24"/>
        </w:rPr>
        <w:t xml:space="preserve"> </w:t>
      </w:r>
      <w:r w:rsidR="00F0730C">
        <w:rPr>
          <w:rFonts w:ascii="Times New Roman" w:hAnsi="Times New Roman" w:cs="Times New Roman"/>
          <w:szCs w:val="24"/>
        </w:rPr>
        <w:t xml:space="preserve">The authors postulate that </w:t>
      </w:r>
      <w:r w:rsidR="000504CE">
        <w:rPr>
          <w:rFonts w:ascii="Times New Roman" w:hAnsi="Times New Roman" w:cs="Times New Roman"/>
          <w:szCs w:val="24"/>
        </w:rPr>
        <w:t>in many cases,</w:t>
      </w:r>
      <w:r w:rsidRPr="00D26894">
        <w:rPr>
          <w:rFonts w:ascii="Times New Roman" w:hAnsi="Times New Roman" w:cs="Times New Roman"/>
          <w:szCs w:val="24"/>
        </w:rPr>
        <w:t xml:space="preserve"> </w:t>
      </w:r>
      <w:r w:rsidR="000504CE">
        <w:rPr>
          <w:rFonts w:ascii="Times New Roman" w:hAnsi="Times New Roman" w:cs="Times New Roman"/>
          <w:szCs w:val="24"/>
        </w:rPr>
        <w:t>a</w:t>
      </w:r>
      <w:r w:rsidR="00F0730C">
        <w:rPr>
          <w:rFonts w:ascii="Times New Roman" w:hAnsi="Times New Roman" w:cs="Times New Roman"/>
          <w:szCs w:val="24"/>
        </w:rPr>
        <w:t>n</w:t>
      </w:r>
      <w:r w:rsidR="000504CE">
        <w:rPr>
          <w:rFonts w:ascii="Times New Roman" w:hAnsi="Times New Roman" w:cs="Times New Roman"/>
          <w:szCs w:val="24"/>
        </w:rPr>
        <w:t xml:space="preserve"> MLM </w:t>
      </w:r>
      <w:r>
        <w:rPr>
          <w:rFonts w:ascii="Times New Roman" w:hAnsi="Times New Roman" w:cs="Times New Roman"/>
          <w:szCs w:val="24"/>
        </w:rPr>
        <w:t>exploits the prospective distributors</w:t>
      </w:r>
      <w:r w:rsidRPr="00D26894">
        <w:rPr>
          <w:rFonts w:ascii="Times New Roman" w:hAnsi="Times New Roman" w:cs="Times New Roman"/>
          <w:szCs w:val="24"/>
        </w:rPr>
        <w:t xml:space="preserve"> because of overly positive </w:t>
      </w:r>
      <w:r w:rsidR="00294850">
        <w:rPr>
          <w:rFonts w:ascii="Times New Roman" w:hAnsi="Times New Roman" w:cs="Times New Roman"/>
          <w:szCs w:val="24"/>
        </w:rPr>
        <w:t xml:space="preserve">expectations for </w:t>
      </w:r>
      <w:r w:rsidRPr="00D26894">
        <w:rPr>
          <w:rFonts w:ascii="Times New Roman" w:hAnsi="Times New Roman" w:cs="Times New Roman"/>
          <w:szCs w:val="24"/>
        </w:rPr>
        <w:t xml:space="preserve">recruitment </w:t>
      </w:r>
      <w:r w:rsidR="00294850">
        <w:rPr>
          <w:rFonts w:ascii="Times New Roman" w:hAnsi="Times New Roman" w:cs="Times New Roman"/>
          <w:szCs w:val="24"/>
        </w:rPr>
        <w:t>and consumer demand for the product.</w:t>
      </w:r>
      <w:r w:rsidR="000504CE">
        <w:rPr>
          <w:rFonts w:ascii="Times New Roman" w:hAnsi="Times New Roman" w:cs="Times New Roman"/>
          <w:szCs w:val="24"/>
        </w:rPr>
        <w:t xml:space="preserve"> </w:t>
      </w:r>
      <w:r w:rsidR="000504CE" w:rsidRPr="00D26894">
        <w:rPr>
          <w:rFonts w:ascii="Times New Roman" w:hAnsi="Times New Roman" w:cs="Times New Roman"/>
          <w:szCs w:val="24"/>
        </w:rPr>
        <w:t xml:space="preserve">By </w:t>
      </w:r>
      <w:r w:rsidR="000504CE" w:rsidRPr="00D26894">
        <w:rPr>
          <w:rFonts w:ascii="Times New Roman" w:hAnsi="Times New Roman" w:cs="Times New Roman"/>
          <w:szCs w:val="24"/>
        </w:rPr>
        <w:lastRenderedPageBreak/>
        <w:t>misleading prospective participants about the potential earnings from recruitment compensation, the scheme induces individuals to sign up even though they have no realistic expectation of commissions from retail sales.</w:t>
      </w:r>
      <w:r w:rsidR="00E86A80">
        <w:rPr>
          <w:rFonts w:ascii="Times New Roman" w:hAnsi="Times New Roman" w:cs="Times New Roman"/>
          <w:szCs w:val="24"/>
        </w:rPr>
        <w:t xml:space="preserve"> </w:t>
      </w:r>
      <w:r w:rsidR="000504CE">
        <w:rPr>
          <w:rFonts w:ascii="Times New Roman" w:hAnsi="Times New Roman" w:cs="Times New Roman"/>
          <w:szCs w:val="24"/>
        </w:rPr>
        <w:t>T</w:t>
      </w:r>
      <w:r w:rsidRPr="00D26894">
        <w:rPr>
          <w:rFonts w:ascii="Times New Roman" w:hAnsi="Times New Roman" w:cs="Times New Roman"/>
          <w:szCs w:val="24"/>
        </w:rPr>
        <w:t xml:space="preserve">his </w:t>
      </w:r>
      <w:r w:rsidR="00E72C12">
        <w:rPr>
          <w:rFonts w:ascii="Times New Roman" w:hAnsi="Times New Roman" w:cs="Times New Roman"/>
          <w:szCs w:val="24"/>
        </w:rPr>
        <w:t xml:space="preserve">misperception </w:t>
      </w:r>
      <w:r w:rsidRPr="00D26894">
        <w:rPr>
          <w:rFonts w:ascii="Times New Roman" w:hAnsi="Times New Roman" w:cs="Times New Roman"/>
          <w:szCs w:val="24"/>
        </w:rPr>
        <w:t xml:space="preserve">is </w:t>
      </w:r>
      <w:r w:rsidR="000504CE">
        <w:rPr>
          <w:rFonts w:ascii="Times New Roman" w:hAnsi="Times New Roman" w:cs="Times New Roman"/>
          <w:szCs w:val="24"/>
        </w:rPr>
        <w:t xml:space="preserve">then </w:t>
      </w:r>
      <w:r w:rsidRPr="00D26894">
        <w:rPr>
          <w:rFonts w:ascii="Times New Roman" w:hAnsi="Times New Roman" w:cs="Times New Roman"/>
          <w:szCs w:val="24"/>
        </w:rPr>
        <w:t>used to increase the company’s profits by increasing the price the company can charge for its products and services.</w:t>
      </w:r>
    </w:p>
    <w:p w:rsidR="00D26894" w:rsidRPr="00D26894" w:rsidRDefault="00D26894" w:rsidP="00D26894">
      <w:pPr>
        <w:pStyle w:val="PlainText"/>
        <w:rPr>
          <w:rFonts w:ascii="Times New Roman" w:hAnsi="Times New Roman" w:cs="Times New Roman"/>
          <w:szCs w:val="24"/>
        </w:rPr>
      </w:pPr>
    </w:p>
    <w:p w:rsidR="00D26894" w:rsidRPr="000831E1" w:rsidRDefault="00D26894" w:rsidP="00D26894">
      <w:pPr>
        <w:pStyle w:val="PlainText"/>
        <w:rPr>
          <w:rFonts w:ascii="Times New Roman" w:hAnsi="Times New Roman" w:cs="Times New Roman"/>
          <w:szCs w:val="24"/>
        </w:rPr>
      </w:pPr>
      <w:r w:rsidRPr="00D26894">
        <w:rPr>
          <w:rFonts w:ascii="Times New Roman" w:hAnsi="Times New Roman" w:cs="Times New Roman"/>
          <w:szCs w:val="24"/>
        </w:rPr>
        <w:t>The paper</w:t>
      </w:r>
      <w:r w:rsidR="000504CE">
        <w:rPr>
          <w:rFonts w:ascii="Times New Roman" w:hAnsi="Times New Roman" w:cs="Times New Roman"/>
          <w:szCs w:val="24"/>
        </w:rPr>
        <w:t xml:space="preserve"> compares a franchisor-franchisee model and </w:t>
      </w:r>
      <w:r w:rsidR="00F0730C">
        <w:rPr>
          <w:rFonts w:ascii="Times New Roman" w:hAnsi="Times New Roman" w:cs="Times New Roman"/>
          <w:szCs w:val="24"/>
        </w:rPr>
        <w:t>parallels</w:t>
      </w:r>
      <w:r w:rsidR="000504CE">
        <w:rPr>
          <w:rFonts w:ascii="Times New Roman" w:hAnsi="Times New Roman" w:cs="Times New Roman"/>
          <w:szCs w:val="24"/>
        </w:rPr>
        <w:t xml:space="preserve"> that to</w:t>
      </w:r>
      <w:r w:rsidR="00F0730C">
        <w:rPr>
          <w:rFonts w:ascii="Times New Roman" w:hAnsi="Times New Roman" w:cs="Times New Roman"/>
          <w:szCs w:val="24"/>
        </w:rPr>
        <w:t xml:space="preserve"> the</w:t>
      </w:r>
      <w:r w:rsidR="000504CE">
        <w:rPr>
          <w:rFonts w:ascii="Times New Roman" w:hAnsi="Times New Roman" w:cs="Times New Roman"/>
          <w:szCs w:val="24"/>
        </w:rPr>
        <w:t xml:space="preserve"> relative economic loss against a two-level MLM company.</w:t>
      </w:r>
      <w:r w:rsidRPr="00D26894">
        <w:rPr>
          <w:rFonts w:ascii="Times New Roman" w:hAnsi="Times New Roman" w:cs="Times New Roman"/>
          <w:szCs w:val="24"/>
        </w:rPr>
        <w:t xml:space="preserve"> The paper contends that the potential for overly optimistic recruitment based commission</w:t>
      </w:r>
      <w:r w:rsidR="00E72C12">
        <w:rPr>
          <w:rFonts w:ascii="Times New Roman" w:hAnsi="Times New Roman" w:cs="Times New Roman"/>
          <w:szCs w:val="24"/>
        </w:rPr>
        <w:t>s</w:t>
      </w:r>
      <w:r w:rsidRPr="00D26894">
        <w:rPr>
          <w:rFonts w:ascii="Times New Roman" w:hAnsi="Times New Roman" w:cs="Times New Roman"/>
          <w:szCs w:val="24"/>
        </w:rPr>
        <w:t xml:space="preserve"> by potential distributors is inherent in any MLM</w:t>
      </w:r>
      <w:r w:rsidR="004C1F02">
        <w:rPr>
          <w:rFonts w:ascii="Times New Roman" w:hAnsi="Times New Roman" w:cs="Times New Roman"/>
          <w:szCs w:val="24"/>
        </w:rPr>
        <w:t>,</w:t>
      </w:r>
      <w:r w:rsidRPr="00D26894">
        <w:rPr>
          <w:rFonts w:ascii="Times New Roman" w:hAnsi="Times New Roman" w:cs="Times New Roman"/>
          <w:szCs w:val="24"/>
        </w:rPr>
        <w:t xml:space="preserve"> and </w:t>
      </w:r>
      <w:r w:rsidR="00A40D11">
        <w:rPr>
          <w:rFonts w:ascii="Times New Roman" w:hAnsi="Times New Roman" w:cs="Times New Roman"/>
          <w:szCs w:val="24"/>
        </w:rPr>
        <w:t>therefore the risk of economic loss is higher.</w:t>
      </w:r>
      <w:r w:rsidR="008D5222">
        <w:rPr>
          <w:rFonts w:ascii="Times New Roman" w:hAnsi="Times New Roman" w:cs="Times New Roman"/>
          <w:szCs w:val="24"/>
        </w:rPr>
        <w:t xml:space="preserve"> </w:t>
      </w:r>
      <w:r w:rsidR="00A40D11">
        <w:rPr>
          <w:rFonts w:ascii="Times New Roman" w:hAnsi="Times New Roman" w:cs="Times New Roman"/>
          <w:szCs w:val="24"/>
        </w:rPr>
        <w:t>A</w:t>
      </w:r>
      <w:r w:rsidRPr="00D26894">
        <w:rPr>
          <w:rFonts w:ascii="Times New Roman" w:hAnsi="Times New Roman" w:cs="Times New Roman"/>
          <w:szCs w:val="24"/>
        </w:rPr>
        <w:t xml:space="preserve"> </w:t>
      </w:r>
      <w:r>
        <w:rPr>
          <w:rFonts w:ascii="Times New Roman" w:hAnsi="Times New Roman" w:cs="Times New Roman"/>
          <w:szCs w:val="24"/>
        </w:rPr>
        <w:t>critical</w:t>
      </w:r>
      <w:r w:rsidRPr="00D26894">
        <w:rPr>
          <w:rFonts w:ascii="Times New Roman" w:hAnsi="Times New Roman" w:cs="Times New Roman"/>
          <w:szCs w:val="24"/>
        </w:rPr>
        <w:t xml:space="preserve"> result of overly optimistic beliefs about recruitment creates </w:t>
      </w:r>
      <w:r w:rsidR="008D5222">
        <w:rPr>
          <w:rFonts w:ascii="Times New Roman" w:hAnsi="Times New Roman" w:cs="Times New Roman"/>
          <w:szCs w:val="24"/>
        </w:rPr>
        <w:t xml:space="preserve">an </w:t>
      </w:r>
      <w:r w:rsidRPr="00D26894">
        <w:rPr>
          <w:rFonts w:ascii="Times New Roman" w:hAnsi="Times New Roman" w:cs="Times New Roman"/>
          <w:szCs w:val="24"/>
        </w:rPr>
        <w:t xml:space="preserve">MLM </w:t>
      </w:r>
      <w:r w:rsidR="008D5222">
        <w:rPr>
          <w:rFonts w:ascii="Times New Roman" w:hAnsi="Times New Roman" w:cs="Times New Roman"/>
          <w:szCs w:val="24"/>
        </w:rPr>
        <w:t xml:space="preserve">that </w:t>
      </w:r>
      <w:r w:rsidRPr="00D26894">
        <w:rPr>
          <w:rFonts w:ascii="Times New Roman" w:hAnsi="Times New Roman" w:cs="Times New Roman"/>
          <w:szCs w:val="24"/>
        </w:rPr>
        <w:t xml:space="preserve">operates as a </w:t>
      </w:r>
      <w:r w:rsidR="00A40D11">
        <w:rPr>
          <w:rFonts w:ascii="Times New Roman" w:hAnsi="Times New Roman" w:cs="Times New Roman"/>
          <w:szCs w:val="24"/>
        </w:rPr>
        <w:t>“</w:t>
      </w:r>
      <w:r w:rsidRPr="00D26894">
        <w:rPr>
          <w:rFonts w:ascii="Times New Roman" w:hAnsi="Times New Roman" w:cs="Times New Roman"/>
          <w:szCs w:val="24"/>
        </w:rPr>
        <w:t>negative wealth transfer scheme</w:t>
      </w:r>
      <w:r w:rsidR="00A40D11">
        <w:rPr>
          <w:rFonts w:ascii="Times New Roman" w:hAnsi="Times New Roman" w:cs="Times New Roman"/>
          <w:szCs w:val="24"/>
        </w:rPr>
        <w:t>”</w:t>
      </w:r>
      <w:r w:rsidRPr="00D26894">
        <w:rPr>
          <w:rFonts w:ascii="Times New Roman" w:hAnsi="Times New Roman" w:cs="Times New Roman"/>
          <w:szCs w:val="24"/>
        </w:rPr>
        <w:t xml:space="preserve"> in which the</w:t>
      </w:r>
      <w:r w:rsidR="008D5222">
        <w:rPr>
          <w:rFonts w:ascii="Times New Roman" w:hAnsi="Times New Roman" w:cs="Times New Roman"/>
          <w:szCs w:val="24"/>
        </w:rPr>
        <w:t>y</w:t>
      </w:r>
      <w:r w:rsidRPr="00D26894">
        <w:rPr>
          <w:rFonts w:ascii="Times New Roman" w:hAnsi="Times New Roman" w:cs="Times New Roman"/>
          <w:szCs w:val="24"/>
        </w:rPr>
        <w:t xml:space="preserve"> participate despite believing </w:t>
      </w:r>
      <w:r w:rsidRPr="000831E1">
        <w:rPr>
          <w:rFonts w:ascii="Times New Roman" w:hAnsi="Times New Roman" w:cs="Times New Roman"/>
          <w:szCs w:val="24"/>
        </w:rPr>
        <w:t>they will lose money on the retailing of products or services.</w:t>
      </w:r>
      <w:r w:rsidR="00CC298D">
        <w:rPr>
          <w:rFonts w:ascii="Times New Roman" w:hAnsi="Times New Roman" w:cs="Times New Roman"/>
          <w:szCs w:val="24"/>
        </w:rPr>
        <w:t xml:space="preserve"> (Page 7)</w:t>
      </w:r>
      <w:r w:rsidR="00294850" w:rsidRPr="000831E1">
        <w:rPr>
          <w:rFonts w:ascii="Times New Roman" w:hAnsi="Times New Roman" w:cs="Times New Roman"/>
          <w:szCs w:val="24"/>
        </w:rPr>
        <w:t xml:space="preserve"> </w:t>
      </w:r>
    </w:p>
    <w:p w:rsidR="00D26894" w:rsidRPr="000831E1" w:rsidRDefault="00D26894" w:rsidP="00D26894">
      <w:pPr>
        <w:pStyle w:val="PlainText"/>
        <w:rPr>
          <w:rFonts w:ascii="Times New Roman" w:hAnsi="Times New Roman" w:cs="Times New Roman"/>
          <w:szCs w:val="24"/>
        </w:rPr>
      </w:pPr>
    </w:p>
    <w:p w:rsidR="00D26894" w:rsidRPr="000831E1" w:rsidRDefault="00D26894" w:rsidP="000831E1">
      <w:pPr>
        <w:autoSpaceDE w:val="0"/>
        <w:autoSpaceDN w:val="0"/>
        <w:adjustRightInd w:val="0"/>
        <w:rPr>
          <w:rFonts w:ascii="Times New Roman" w:hAnsi="Times New Roman" w:cs="Times New Roman"/>
          <w:sz w:val="24"/>
          <w:szCs w:val="24"/>
        </w:rPr>
      </w:pPr>
      <w:r w:rsidRPr="000831E1">
        <w:rPr>
          <w:rFonts w:ascii="Times New Roman" w:hAnsi="Times New Roman" w:cs="Times New Roman"/>
          <w:sz w:val="24"/>
          <w:szCs w:val="24"/>
        </w:rPr>
        <w:t>The</w:t>
      </w:r>
      <w:r w:rsidR="00F0730C" w:rsidRPr="000831E1">
        <w:rPr>
          <w:rFonts w:ascii="Times New Roman" w:hAnsi="Times New Roman" w:cs="Times New Roman"/>
          <w:sz w:val="24"/>
          <w:szCs w:val="24"/>
        </w:rPr>
        <w:t xml:space="preserve"> authors</w:t>
      </w:r>
      <w:r w:rsidRPr="000831E1">
        <w:rPr>
          <w:rFonts w:ascii="Times New Roman" w:hAnsi="Times New Roman" w:cs="Times New Roman"/>
          <w:sz w:val="24"/>
          <w:szCs w:val="24"/>
        </w:rPr>
        <w:t xml:space="preserve"> even suggest that for a variety of reasons, </w:t>
      </w:r>
      <w:r w:rsidR="000831E1" w:rsidRPr="000831E1">
        <w:rPr>
          <w:rFonts w:ascii="Times New Roman" w:hAnsi="Times New Roman" w:cs="Times New Roman"/>
          <w:sz w:val="24"/>
          <w:szCs w:val="24"/>
        </w:rPr>
        <w:t>“including existing participant beliefs or incentives of other participants to mislead firms may be able to induce participation in transfer mechanisms without providing misleading information to potential participants.”</w:t>
      </w:r>
      <w:r w:rsidR="00CC298D">
        <w:rPr>
          <w:rFonts w:ascii="Times New Roman" w:hAnsi="Times New Roman" w:cs="Times New Roman"/>
          <w:sz w:val="24"/>
          <w:szCs w:val="24"/>
        </w:rPr>
        <w:t xml:space="preserve"> (Page 8)</w:t>
      </w:r>
    </w:p>
    <w:p w:rsidR="00D26894" w:rsidRPr="000831E1" w:rsidRDefault="00D26894" w:rsidP="00D26894">
      <w:pPr>
        <w:pStyle w:val="PlainText"/>
        <w:rPr>
          <w:rFonts w:ascii="Times New Roman" w:hAnsi="Times New Roman" w:cs="Times New Roman"/>
          <w:b/>
          <w:szCs w:val="24"/>
          <w:u w:val="single"/>
        </w:rPr>
      </w:pPr>
    </w:p>
    <w:p w:rsidR="00D26894" w:rsidRPr="000831E1" w:rsidRDefault="00A40D11" w:rsidP="00D26894">
      <w:pPr>
        <w:pStyle w:val="PlainText"/>
        <w:rPr>
          <w:rFonts w:ascii="Times New Roman" w:hAnsi="Times New Roman" w:cs="Times New Roman"/>
          <w:b/>
          <w:szCs w:val="24"/>
          <w:u w:val="single"/>
        </w:rPr>
      </w:pPr>
      <w:r w:rsidRPr="000831E1">
        <w:rPr>
          <w:rFonts w:ascii="Times New Roman" w:hAnsi="Times New Roman" w:cs="Times New Roman"/>
          <w:b/>
          <w:szCs w:val="24"/>
          <w:u w:val="single"/>
        </w:rPr>
        <w:t>Analysis</w:t>
      </w:r>
    </w:p>
    <w:p w:rsidR="00D26894" w:rsidRPr="00D26894" w:rsidRDefault="00D26894" w:rsidP="00D26894">
      <w:pPr>
        <w:pStyle w:val="PlainText"/>
        <w:rPr>
          <w:rFonts w:ascii="Times New Roman" w:hAnsi="Times New Roman" w:cs="Times New Roman"/>
          <w:b/>
          <w:szCs w:val="24"/>
          <w:u w:val="single"/>
        </w:rPr>
      </w:pPr>
    </w:p>
    <w:p w:rsidR="00250968" w:rsidRDefault="00250968" w:rsidP="00D26894">
      <w:pPr>
        <w:pStyle w:val="PlainText"/>
        <w:rPr>
          <w:rFonts w:ascii="Times New Roman" w:hAnsi="Times New Roman" w:cs="Times New Roman"/>
          <w:szCs w:val="24"/>
        </w:rPr>
      </w:pPr>
      <w:r>
        <w:rPr>
          <w:rFonts w:ascii="Times New Roman" w:hAnsi="Times New Roman" w:cs="Times New Roman"/>
          <w:szCs w:val="24"/>
        </w:rPr>
        <w:t>The authors create a model MLM to test their theory. The model MLM assumes:</w:t>
      </w:r>
    </w:p>
    <w:p w:rsidR="00250968" w:rsidRDefault="00250968" w:rsidP="00D26894">
      <w:pPr>
        <w:pStyle w:val="PlainText"/>
        <w:rPr>
          <w:rFonts w:ascii="Times New Roman" w:hAnsi="Times New Roman" w:cs="Times New Roman"/>
          <w:szCs w:val="24"/>
        </w:rPr>
      </w:pPr>
    </w:p>
    <w:p w:rsidR="00250968" w:rsidRDefault="00250968" w:rsidP="00250968">
      <w:pPr>
        <w:autoSpaceDE w:val="0"/>
        <w:autoSpaceDN w:val="0"/>
        <w:adjustRightInd w:val="0"/>
        <w:ind w:left="720"/>
        <w:rPr>
          <w:rFonts w:ascii="Times New Roman" w:hAnsi="Times New Roman" w:cs="Times New Roman"/>
          <w:sz w:val="24"/>
          <w:szCs w:val="24"/>
        </w:rPr>
      </w:pPr>
      <w:r w:rsidRPr="00250968">
        <w:rPr>
          <w:rFonts w:ascii="Times New Roman" w:hAnsi="Times New Roman" w:cs="Times New Roman"/>
          <w:sz w:val="24"/>
          <w:szCs w:val="24"/>
        </w:rPr>
        <w:t>Observation 1. Contracts include both the right to purchase a product from</w:t>
      </w:r>
      <w:r>
        <w:rPr>
          <w:rFonts w:ascii="Times New Roman" w:hAnsi="Times New Roman" w:cs="Times New Roman"/>
          <w:sz w:val="24"/>
          <w:szCs w:val="24"/>
        </w:rPr>
        <w:t xml:space="preserve"> </w:t>
      </w:r>
      <w:r w:rsidRPr="00250968">
        <w:rPr>
          <w:rFonts w:ascii="Times New Roman" w:hAnsi="Times New Roman" w:cs="Times New Roman"/>
          <w:sz w:val="24"/>
          <w:szCs w:val="24"/>
        </w:rPr>
        <w:t>the company and the right to recruit others into the network in exchange for</w:t>
      </w:r>
      <w:r>
        <w:rPr>
          <w:rFonts w:ascii="Times New Roman" w:hAnsi="Times New Roman" w:cs="Times New Roman"/>
          <w:sz w:val="24"/>
          <w:szCs w:val="24"/>
        </w:rPr>
        <w:t xml:space="preserve"> </w:t>
      </w:r>
      <w:r w:rsidRPr="00250968">
        <w:rPr>
          <w:rFonts w:ascii="Times New Roman" w:hAnsi="Times New Roman" w:cs="Times New Roman"/>
          <w:sz w:val="24"/>
          <w:szCs w:val="24"/>
        </w:rPr>
        <w:t>a reward.</w:t>
      </w:r>
    </w:p>
    <w:p w:rsidR="00250968" w:rsidRPr="00250968" w:rsidRDefault="00250968" w:rsidP="00250968">
      <w:pPr>
        <w:autoSpaceDE w:val="0"/>
        <w:autoSpaceDN w:val="0"/>
        <w:adjustRightInd w:val="0"/>
        <w:ind w:firstLine="720"/>
        <w:rPr>
          <w:rFonts w:ascii="Times New Roman" w:hAnsi="Times New Roman" w:cs="Times New Roman"/>
          <w:sz w:val="24"/>
          <w:szCs w:val="24"/>
        </w:rPr>
      </w:pPr>
    </w:p>
    <w:p w:rsidR="00250968" w:rsidRDefault="00250968" w:rsidP="00250968">
      <w:pPr>
        <w:autoSpaceDE w:val="0"/>
        <w:autoSpaceDN w:val="0"/>
        <w:adjustRightInd w:val="0"/>
        <w:ind w:firstLine="720"/>
        <w:rPr>
          <w:rFonts w:ascii="Times New Roman" w:hAnsi="Times New Roman" w:cs="Times New Roman"/>
          <w:sz w:val="24"/>
          <w:szCs w:val="24"/>
        </w:rPr>
      </w:pPr>
      <w:r w:rsidRPr="00250968">
        <w:rPr>
          <w:rFonts w:ascii="Times New Roman" w:hAnsi="Times New Roman" w:cs="Times New Roman"/>
          <w:sz w:val="24"/>
          <w:szCs w:val="24"/>
        </w:rPr>
        <w:t>Observation 2. Contracts incentivize recruitment by agents.</w:t>
      </w:r>
    </w:p>
    <w:p w:rsidR="00250968" w:rsidRPr="00250968" w:rsidRDefault="00250968" w:rsidP="00250968">
      <w:pPr>
        <w:autoSpaceDE w:val="0"/>
        <w:autoSpaceDN w:val="0"/>
        <w:adjustRightInd w:val="0"/>
        <w:ind w:firstLine="720"/>
        <w:rPr>
          <w:rFonts w:ascii="Times New Roman" w:hAnsi="Times New Roman" w:cs="Times New Roman"/>
          <w:sz w:val="24"/>
          <w:szCs w:val="24"/>
        </w:rPr>
      </w:pPr>
    </w:p>
    <w:p w:rsidR="00250968" w:rsidRDefault="00250968" w:rsidP="00250968">
      <w:pPr>
        <w:autoSpaceDE w:val="0"/>
        <w:autoSpaceDN w:val="0"/>
        <w:adjustRightInd w:val="0"/>
        <w:ind w:left="720"/>
        <w:rPr>
          <w:rFonts w:ascii="Times New Roman" w:hAnsi="Times New Roman" w:cs="Times New Roman"/>
          <w:sz w:val="24"/>
          <w:szCs w:val="24"/>
        </w:rPr>
      </w:pPr>
      <w:r w:rsidRPr="00250968">
        <w:rPr>
          <w:rFonts w:ascii="Times New Roman" w:hAnsi="Times New Roman" w:cs="Times New Roman"/>
          <w:sz w:val="24"/>
          <w:szCs w:val="24"/>
        </w:rPr>
        <w:t>Observation 3. Contracts bundle eligibility for recruitment rewards with</w:t>
      </w:r>
      <w:r>
        <w:rPr>
          <w:rFonts w:ascii="Times New Roman" w:hAnsi="Times New Roman" w:cs="Times New Roman"/>
          <w:sz w:val="24"/>
          <w:szCs w:val="24"/>
        </w:rPr>
        <w:t xml:space="preserve"> </w:t>
      </w:r>
      <w:r w:rsidRPr="00250968">
        <w:rPr>
          <w:rFonts w:ascii="Times New Roman" w:hAnsi="Times New Roman" w:cs="Times New Roman"/>
          <w:sz w:val="24"/>
          <w:szCs w:val="24"/>
        </w:rPr>
        <w:t>product purchase (or other up-front expenditure) by a participant.</w:t>
      </w:r>
    </w:p>
    <w:p w:rsidR="00250968" w:rsidRPr="00250968" w:rsidRDefault="00250968" w:rsidP="00250968">
      <w:pPr>
        <w:autoSpaceDE w:val="0"/>
        <w:autoSpaceDN w:val="0"/>
        <w:adjustRightInd w:val="0"/>
        <w:ind w:firstLine="720"/>
        <w:rPr>
          <w:rFonts w:ascii="Times New Roman" w:hAnsi="Times New Roman" w:cs="Times New Roman"/>
          <w:sz w:val="24"/>
          <w:szCs w:val="24"/>
        </w:rPr>
      </w:pPr>
    </w:p>
    <w:p w:rsidR="00250968" w:rsidRPr="00250968" w:rsidRDefault="00250968" w:rsidP="00250968">
      <w:pPr>
        <w:autoSpaceDE w:val="0"/>
        <w:autoSpaceDN w:val="0"/>
        <w:adjustRightInd w:val="0"/>
        <w:ind w:left="720"/>
        <w:rPr>
          <w:rFonts w:ascii="Times New Roman" w:hAnsi="Times New Roman" w:cs="Times New Roman"/>
          <w:sz w:val="24"/>
          <w:szCs w:val="24"/>
        </w:rPr>
      </w:pPr>
      <w:r w:rsidRPr="00250968">
        <w:rPr>
          <w:rFonts w:ascii="Times New Roman" w:hAnsi="Times New Roman" w:cs="Times New Roman"/>
          <w:sz w:val="24"/>
          <w:szCs w:val="24"/>
        </w:rPr>
        <w:t>Observation 4. Rewards are tied to product payments to the</w:t>
      </w:r>
      <w:r>
        <w:rPr>
          <w:rFonts w:ascii="Times New Roman" w:hAnsi="Times New Roman" w:cs="Times New Roman"/>
          <w:sz w:val="24"/>
          <w:szCs w:val="24"/>
        </w:rPr>
        <w:t xml:space="preserve"> fir</w:t>
      </w:r>
      <w:r w:rsidRPr="00250968">
        <w:rPr>
          <w:rFonts w:ascii="Times New Roman" w:hAnsi="Times New Roman" w:cs="Times New Roman"/>
          <w:sz w:val="24"/>
          <w:szCs w:val="24"/>
        </w:rPr>
        <w:t>m, which do</w:t>
      </w:r>
      <w:r>
        <w:rPr>
          <w:rFonts w:ascii="Times New Roman" w:hAnsi="Times New Roman" w:cs="Times New Roman"/>
          <w:sz w:val="24"/>
          <w:szCs w:val="24"/>
        </w:rPr>
        <w:t xml:space="preserve"> </w:t>
      </w:r>
      <w:r w:rsidRPr="00250968">
        <w:rPr>
          <w:rFonts w:ascii="Times New Roman" w:hAnsi="Times New Roman" w:cs="Times New Roman"/>
          <w:sz w:val="24"/>
          <w:szCs w:val="24"/>
        </w:rPr>
        <w:t>not necessarily re</w:t>
      </w:r>
      <w:r>
        <w:rPr>
          <w:rFonts w:ascii="Times New Roman" w:hAnsi="Times New Roman" w:cs="Times New Roman"/>
          <w:szCs w:val="24"/>
        </w:rPr>
        <w:t>fl</w:t>
      </w:r>
      <w:r w:rsidRPr="00250968">
        <w:rPr>
          <w:rFonts w:ascii="Times New Roman" w:hAnsi="Times New Roman" w:cs="Times New Roman"/>
          <w:sz w:val="24"/>
          <w:szCs w:val="24"/>
        </w:rPr>
        <w:t>ect the consumption value of the product.</w:t>
      </w:r>
      <w:r w:rsidR="00CC298D">
        <w:rPr>
          <w:rFonts w:ascii="Times New Roman" w:hAnsi="Times New Roman" w:cs="Times New Roman"/>
          <w:sz w:val="24"/>
          <w:szCs w:val="24"/>
        </w:rPr>
        <w:t xml:space="preserve"> (Page 12)</w:t>
      </w:r>
    </w:p>
    <w:p w:rsidR="00250968" w:rsidRPr="00250968" w:rsidRDefault="00250968" w:rsidP="00D26894">
      <w:pPr>
        <w:pStyle w:val="PlainText"/>
        <w:rPr>
          <w:rFonts w:ascii="Times New Roman" w:hAnsi="Times New Roman" w:cs="Times New Roman"/>
          <w:szCs w:val="24"/>
        </w:rPr>
      </w:pPr>
    </w:p>
    <w:p w:rsidR="00250968" w:rsidRPr="00250968" w:rsidRDefault="00250968" w:rsidP="00250968">
      <w:pPr>
        <w:autoSpaceDE w:val="0"/>
        <w:autoSpaceDN w:val="0"/>
        <w:adjustRightInd w:val="0"/>
        <w:rPr>
          <w:rFonts w:ascii="Times New Roman" w:hAnsi="Times New Roman" w:cs="Times New Roman"/>
          <w:sz w:val="24"/>
          <w:szCs w:val="24"/>
        </w:rPr>
      </w:pPr>
      <w:r w:rsidRPr="00250968">
        <w:rPr>
          <w:rFonts w:ascii="Times New Roman" w:hAnsi="Times New Roman" w:cs="Times New Roman"/>
          <w:sz w:val="24"/>
          <w:szCs w:val="24"/>
        </w:rPr>
        <w:t>The authors indicate that, “observations 1 and 2 capture the defining features of an MLM, that consumption, retail</w:t>
      </w:r>
      <w:r w:rsidR="00512856">
        <w:rPr>
          <w:rFonts w:ascii="Times New Roman" w:hAnsi="Times New Roman" w:cs="Times New Roman"/>
          <w:sz w:val="24"/>
          <w:szCs w:val="24"/>
        </w:rPr>
        <w:t>,</w:t>
      </w:r>
      <w:r w:rsidRPr="00250968">
        <w:rPr>
          <w:rFonts w:ascii="Times New Roman" w:hAnsi="Times New Roman" w:cs="Times New Roman"/>
          <w:sz w:val="24"/>
          <w:szCs w:val="24"/>
        </w:rPr>
        <w:t xml:space="preserve"> and distribution roles can overlap” and that observation 3 and 4 are, “necessary in the context of this model to allow the firm to create transfers and take advantage of transfer losses.</w:t>
      </w:r>
      <w:r w:rsidR="00CC298D">
        <w:rPr>
          <w:rFonts w:ascii="Times New Roman" w:hAnsi="Times New Roman" w:cs="Times New Roman"/>
          <w:sz w:val="24"/>
          <w:szCs w:val="24"/>
        </w:rPr>
        <w:t>” (Page 12)</w:t>
      </w:r>
    </w:p>
    <w:p w:rsidR="00250968" w:rsidRDefault="00250968" w:rsidP="00D26894">
      <w:pPr>
        <w:pStyle w:val="PlainText"/>
        <w:rPr>
          <w:rFonts w:ascii="Times New Roman" w:hAnsi="Times New Roman" w:cs="Times New Roman"/>
          <w:szCs w:val="24"/>
        </w:rPr>
      </w:pPr>
    </w:p>
    <w:p w:rsidR="00D26894" w:rsidRPr="00D26894" w:rsidRDefault="00D26894" w:rsidP="00D26894">
      <w:pPr>
        <w:pStyle w:val="PlainText"/>
        <w:rPr>
          <w:rFonts w:ascii="Times New Roman" w:hAnsi="Times New Roman" w:cs="Times New Roman"/>
          <w:szCs w:val="24"/>
        </w:rPr>
      </w:pPr>
      <w:r w:rsidRPr="00D26894">
        <w:rPr>
          <w:rFonts w:ascii="Times New Roman" w:hAnsi="Times New Roman" w:cs="Times New Roman"/>
          <w:szCs w:val="24"/>
        </w:rPr>
        <w:t xml:space="preserve">Based on </w:t>
      </w:r>
      <w:r w:rsidR="00A40D11" w:rsidRPr="00D26894">
        <w:rPr>
          <w:rFonts w:ascii="Times New Roman" w:hAnsi="Times New Roman" w:cs="Times New Roman"/>
          <w:szCs w:val="24"/>
        </w:rPr>
        <w:t>th</w:t>
      </w:r>
      <w:r w:rsidR="00AA2CE2">
        <w:rPr>
          <w:rFonts w:ascii="Times New Roman" w:hAnsi="Times New Roman" w:cs="Times New Roman"/>
          <w:szCs w:val="24"/>
        </w:rPr>
        <w:t xml:space="preserve">eir </w:t>
      </w:r>
      <w:r w:rsidRPr="00D26894">
        <w:rPr>
          <w:rFonts w:ascii="Times New Roman" w:hAnsi="Times New Roman" w:cs="Times New Roman"/>
          <w:szCs w:val="24"/>
        </w:rPr>
        <w:t>modeling, the authors believe that th</w:t>
      </w:r>
      <w:r w:rsidR="00A40D11">
        <w:rPr>
          <w:rFonts w:ascii="Times New Roman" w:hAnsi="Times New Roman" w:cs="Times New Roman"/>
          <w:szCs w:val="24"/>
        </w:rPr>
        <w:t>is</w:t>
      </w:r>
      <w:r w:rsidRPr="00D26894">
        <w:rPr>
          <w:rFonts w:ascii="Times New Roman" w:hAnsi="Times New Roman" w:cs="Times New Roman"/>
          <w:szCs w:val="24"/>
        </w:rPr>
        <w:t xml:space="preserve"> overly optimistic belief</w:t>
      </w:r>
      <w:r w:rsidR="00A40D11">
        <w:rPr>
          <w:rFonts w:ascii="Times New Roman" w:hAnsi="Times New Roman" w:cs="Times New Roman"/>
          <w:szCs w:val="24"/>
        </w:rPr>
        <w:t xml:space="preserve"> </w:t>
      </w:r>
      <w:r w:rsidR="00D77C97">
        <w:rPr>
          <w:rFonts w:ascii="Times New Roman" w:hAnsi="Times New Roman" w:cs="Times New Roman"/>
          <w:szCs w:val="24"/>
        </w:rPr>
        <w:t>of</w:t>
      </w:r>
      <w:r w:rsidR="00B3534F">
        <w:rPr>
          <w:rFonts w:ascii="Times New Roman" w:hAnsi="Times New Roman" w:cs="Times New Roman"/>
          <w:szCs w:val="24"/>
        </w:rPr>
        <w:t xml:space="preserve"> recruit</w:t>
      </w:r>
      <w:r w:rsidR="00D77C97">
        <w:rPr>
          <w:rFonts w:ascii="Times New Roman" w:hAnsi="Times New Roman" w:cs="Times New Roman"/>
          <w:szCs w:val="24"/>
        </w:rPr>
        <w:t>ing</w:t>
      </w:r>
      <w:r w:rsidR="00B3534F">
        <w:rPr>
          <w:rFonts w:ascii="Times New Roman" w:hAnsi="Times New Roman" w:cs="Times New Roman"/>
          <w:szCs w:val="24"/>
        </w:rPr>
        <w:t xml:space="preserve"> enough </w:t>
      </w:r>
      <w:r w:rsidR="00A40D11">
        <w:rPr>
          <w:rFonts w:ascii="Times New Roman" w:hAnsi="Times New Roman" w:cs="Times New Roman"/>
          <w:szCs w:val="24"/>
        </w:rPr>
        <w:t>people</w:t>
      </w:r>
      <w:r w:rsidR="00B3534F">
        <w:rPr>
          <w:rFonts w:ascii="Times New Roman" w:hAnsi="Times New Roman" w:cs="Times New Roman"/>
          <w:szCs w:val="24"/>
        </w:rPr>
        <w:t xml:space="preserve"> </w:t>
      </w:r>
      <w:r w:rsidR="00A40D11">
        <w:rPr>
          <w:rFonts w:ascii="Times New Roman" w:hAnsi="Times New Roman" w:cs="Times New Roman"/>
          <w:szCs w:val="24"/>
        </w:rPr>
        <w:t xml:space="preserve">will offset your </w:t>
      </w:r>
      <w:r w:rsidR="006C564D">
        <w:rPr>
          <w:rFonts w:ascii="Times New Roman" w:hAnsi="Times New Roman" w:cs="Times New Roman"/>
          <w:szCs w:val="24"/>
        </w:rPr>
        <w:t>direct</w:t>
      </w:r>
      <w:r w:rsidR="00A40D11">
        <w:rPr>
          <w:rFonts w:ascii="Times New Roman" w:hAnsi="Times New Roman" w:cs="Times New Roman"/>
          <w:szCs w:val="24"/>
        </w:rPr>
        <w:t xml:space="preserve"> costs running the business</w:t>
      </w:r>
      <w:r w:rsidR="006C564D">
        <w:rPr>
          <w:rFonts w:ascii="Times New Roman" w:hAnsi="Times New Roman" w:cs="Times New Roman"/>
          <w:szCs w:val="24"/>
        </w:rPr>
        <w:t>—including business development and services.</w:t>
      </w:r>
      <w:r w:rsidRPr="00D26894">
        <w:rPr>
          <w:rFonts w:ascii="Times New Roman" w:hAnsi="Times New Roman" w:cs="Times New Roman"/>
          <w:szCs w:val="24"/>
        </w:rPr>
        <w:t xml:space="preserve"> </w:t>
      </w:r>
      <w:r w:rsidR="006C564D">
        <w:rPr>
          <w:rFonts w:ascii="Times New Roman" w:hAnsi="Times New Roman" w:cs="Times New Roman"/>
          <w:szCs w:val="24"/>
        </w:rPr>
        <w:t xml:space="preserve">This </w:t>
      </w:r>
      <w:r w:rsidR="004C1F02">
        <w:rPr>
          <w:rFonts w:ascii="Times New Roman" w:hAnsi="Times New Roman" w:cs="Times New Roman"/>
          <w:szCs w:val="24"/>
        </w:rPr>
        <w:t xml:space="preserve">overly optimistic belief </w:t>
      </w:r>
      <w:r w:rsidRPr="00D26894">
        <w:rPr>
          <w:rFonts w:ascii="Times New Roman" w:hAnsi="Times New Roman" w:cs="Times New Roman"/>
          <w:szCs w:val="24"/>
        </w:rPr>
        <w:t>may</w:t>
      </w:r>
      <w:r w:rsidR="00D77C97">
        <w:rPr>
          <w:rFonts w:ascii="Times New Roman" w:hAnsi="Times New Roman" w:cs="Times New Roman"/>
          <w:szCs w:val="24"/>
        </w:rPr>
        <w:t xml:space="preserve"> also</w:t>
      </w:r>
      <w:r w:rsidRPr="00D26894">
        <w:rPr>
          <w:rFonts w:ascii="Times New Roman" w:hAnsi="Times New Roman" w:cs="Times New Roman"/>
          <w:szCs w:val="24"/>
        </w:rPr>
        <w:t xml:space="preserve"> allow the </w:t>
      </w:r>
      <w:r w:rsidR="006C564D">
        <w:rPr>
          <w:rFonts w:ascii="Times New Roman" w:hAnsi="Times New Roman" w:cs="Times New Roman"/>
          <w:szCs w:val="24"/>
        </w:rPr>
        <w:t xml:space="preserve">company </w:t>
      </w:r>
      <w:r w:rsidRPr="00D26894">
        <w:rPr>
          <w:rFonts w:ascii="Times New Roman" w:hAnsi="Times New Roman" w:cs="Times New Roman"/>
          <w:szCs w:val="24"/>
        </w:rPr>
        <w:t>to set prices and rewards such that the average return across participants is negative.</w:t>
      </w:r>
      <w:r w:rsidR="00CC298D">
        <w:rPr>
          <w:rFonts w:ascii="Times New Roman" w:hAnsi="Times New Roman" w:cs="Times New Roman"/>
          <w:szCs w:val="24"/>
        </w:rPr>
        <w:t xml:space="preserve"> </w:t>
      </w:r>
      <w:r w:rsidR="000F60C4">
        <w:rPr>
          <w:rFonts w:ascii="Times New Roman" w:hAnsi="Times New Roman" w:cs="Times New Roman"/>
          <w:szCs w:val="24"/>
        </w:rPr>
        <w:t xml:space="preserve">The paper does not account for or discuss the 90% buyback policy under the DSA Code of Ethics and required by all DSA members to mitigate this loss. </w:t>
      </w:r>
    </w:p>
    <w:p w:rsidR="00D26894" w:rsidRPr="00D26894" w:rsidRDefault="00D26894" w:rsidP="00D26894">
      <w:pPr>
        <w:pStyle w:val="PlainText"/>
        <w:rPr>
          <w:rFonts w:ascii="Times New Roman" w:hAnsi="Times New Roman" w:cs="Times New Roman"/>
          <w:szCs w:val="24"/>
        </w:rPr>
      </w:pPr>
    </w:p>
    <w:p w:rsidR="00D26894" w:rsidRDefault="00D26894" w:rsidP="00D26894">
      <w:pPr>
        <w:pStyle w:val="PlainText"/>
        <w:rPr>
          <w:rFonts w:ascii="Times New Roman" w:hAnsi="Times New Roman" w:cs="Times New Roman"/>
          <w:szCs w:val="24"/>
        </w:rPr>
      </w:pPr>
      <w:r w:rsidRPr="00D26894">
        <w:rPr>
          <w:rFonts w:ascii="Times New Roman" w:hAnsi="Times New Roman" w:cs="Times New Roman"/>
          <w:szCs w:val="24"/>
        </w:rPr>
        <w:t>Because of the linkage between their own retails sales</w:t>
      </w:r>
      <w:r w:rsidR="00294850">
        <w:rPr>
          <w:rFonts w:ascii="Times New Roman" w:hAnsi="Times New Roman" w:cs="Times New Roman"/>
          <w:szCs w:val="24"/>
        </w:rPr>
        <w:t>,</w:t>
      </w:r>
      <w:r w:rsidRPr="00D26894">
        <w:rPr>
          <w:rFonts w:ascii="Times New Roman" w:hAnsi="Times New Roman" w:cs="Times New Roman"/>
          <w:szCs w:val="24"/>
        </w:rPr>
        <w:t xml:space="preserve"> purchases</w:t>
      </w:r>
      <w:r w:rsidR="00294850">
        <w:rPr>
          <w:rFonts w:ascii="Times New Roman" w:hAnsi="Times New Roman" w:cs="Times New Roman"/>
          <w:szCs w:val="24"/>
        </w:rPr>
        <w:t>,</w:t>
      </w:r>
      <w:r w:rsidRPr="00D26894">
        <w:rPr>
          <w:rFonts w:ascii="Times New Roman" w:hAnsi="Times New Roman" w:cs="Times New Roman"/>
          <w:szCs w:val="24"/>
        </w:rPr>
        <w:t xml:space="preserve"> and the commissions generated by the downline </w:t>
      </w:r>
      <w:r w:rsidR="00294850">
        <w:rPr>
          <w:rFonts w:ascii="Times New Roman" w:hAnsi="Times New Roman" w:cs="Times New Roman"/>
          <w:szCs w:val="24"/>
        </w:rPr>
        <w:t>sales,</w:t>
      </w:r>
      <w:r w:rsidR="00B3534F">
        <w:rPr>
          <w:rFonts w:ascii="Times New Roman" w:hAnsi="Times New Roman" w:cs="Times New Roman"/>
          <w:szCs w:val="24"/>
        </w:rPr>
        <w:t xml:space="preserve"> </w:t>
      </w:r>
      <w:r w:rsidR="00F0730C">
        <w:rPr>
          <w:rFonts w:ascii="Times New Roman" w:hAnsi="Times New Roman" w:cs="Times New Roman"/>
          <w:szCs w:val="24"/>
        </w:rPr>
        <w:t>the authors argue that</w:t>
      </w:r>
      <w:r w:rsidR="00B3534F">
        <w:rPr>
          <w:rFonts w:ascii="Times New Roman" w:hAnsi="Times New Roman" w:cs="Times New Roman"/>
          <w:szCs w:val="24"/>
        </w:rPr>
        <w:t xml:space="preserve"> </w:t>
      </w:r>
      <w:r w:rsidRPr="00D26894">
        <w:rPr>
          <w:rFonts w:ascii="Times New Roman" w:hAnsi="Times New Roman" w:cs="Times New Roman"/>
          <w:szCs w:val="24"/>
        </w:rPr>
        <w:t>participants are willing to take a loss o</w:t>
      </w:r>
      <w:r w:rsidR="00B3534F">
        <w:rPr>
          <w:rFonts w:ascii="Times New Roman" w:hAnsi="Times New Roman" w:cs="Times New Roman"/>
          <w:szCs w:val="24"/>
        </w:rPr>
        <w:t>n</w:t>
      </w:r>
      <w:r w:rsidRPr="00D26894">
        <w:rPr>
          <w:rFonts w:ascii="Times New Roman" w:hAnsi="Times New Roman" w:cs="Times New Roman"/>
          <w:szCs w:val="24"/>
        </w:rPr>
        <w:t xml:space="preserve"> </w:t>
      </w:r>
      <w:r w:rsidRPr="00D26894">
        <w:rPr>
          <w:rFonts w:ascii="Times New Roman" w:hAnsi="Times New Roman" w:cs="Times New Roman"/>
          <w:szCs w:val="24"/>
        </w:rPr>
        <w:lastRenderedPageBreak/>
        <w:t xml:space="preserve">their purchases if they believe this will be overcome by the rewards from the downlines they recruited. </w:t>
      </w:r>
    </w:p>
    <w:p w:rsidR="00F86A9A" w:rsidRPr="00425770" w:rsidRDefault="00F86A9A" w:rsidP="00F86A9A">
      <w:pPr>
        <w:autoSpaceDE w:val="0"/>
        <w:autoSpaceDN w:val="0"/>
        <w:adjustRightInd w:val="0"/>
        <w:rPr>
          <w:rFonts w:ascii="Times New Roman" w:hAnsi="Times New Roman" w:cs="Times New Roman"/>
          <w:sz w:val="24"/>
          <w:szCs w:val="24"/>
        </w:rPr>
      </w:pPr>
    </w:p>
    <w:p w:rsidR="00F86A9A" w:rsidRPr="00425770" w:rsidRDefault="00F86A9A" w:rsidP="00F86A9A">
      <w:pPr>
        <w:autoSpaceDE w:val="0"/>
        <w:autoSpaceDN w:val="0"/>
        <w:adjustRightInd w:val="0"/>
        <w:rPr>
          <w:rFonts w:ascii="Times New Roman" w:hAnsi="Times New Roman" w:cs="Times New Roman"/>
          <w:sz w:val="24"/>
          <w:szCs w:val="24"/>
        </w:rPr>
      </w:pPr>
      <w:r w:rsidRPr="00425770">
        <w:rPr>
          <w:rFonts w:ascii="Times New Roman" w:hAnsi="Times New Roman" w:cs="Times New Roman"/>
          <w:sz w:val="24"/>
          <w:szCs w:val="24"/>
        </w:rPr>
        <w:t>The paper also suggest</w:t>
      </w:r>
      <w:r w:rsidR="004C1F02">
        <w:rPr>
          <w:rFonts w:ascii="Times New Roman" w:hAnsi="Times New Roman" w:cs="Times New Roman"/>
          <w:sz w:val="24"/>
          <w:szCs w:val="24"/>
        </w:rPr>
        <w:t>s</w:t>
      </w:r>
      <w:r w:rsidRPr="00425770">
        <w:rPr>
          <w:rFonts w:ascii="Times New Roman" w:hAnsi="Times New Roman" w:cs="Times New Roman"/>
          <w:sz w:val="24"/>
          <w:szCs w:val="24"/>
        </w:rPr>
        <w:t xml:space="preserve"> that overly optimistic views on recruitment may be preexisting or the misleading statements may be hard to stamp out, or that the underlying structure of the compensation plan may lead to misperceptions and that there may </w:t>
      </w:r>
      <w:r w:rsidR="00B3534F">
        <w:rPr>
          <w:rFonts w:ascii="Times New Roman" w:hAnsi="Times New Roman" w:cs="Times New Roman"/>
          <w:sz w:val="24"/>
          <w:szCs w:val="24"/>
        </w:rPr>
        <w:t xml:space="preserve">be </w:t>
      </w:r>
      <w:r w:rsidRPr="00425770">
        <w:rPr>
          <w:rFonts w:ascii="Times New Roman" w:hAnsi="Times New Roman" w:cs="Times New Roman"/>
          <w:sz w:val="24"/>
          <w:szCs w:val="24"/>
        </w:rPr>
        <w:t xml:space="preserve">benefits to blocking some </w:t>
      </w:r>
      <w:r w:rsidR="00B3534F" w:rsidRPr="00425770">
        <w:rPr>
          <w:rFonts w:ascii="Times New Roman" w:hAnsi="Times New Roman" w:cs="Times New Roman"/>
          <w:sz w:val="24"/>
          <w:szCs w:val="24"/>
        </w:rPr>
        <w:t>aspects</w:t>
      </w:r>
      <w:r w:rsidRPr="00425770">
        <w:rPr>
          <w:rFonts w:ascii="Times New Roman" w:hAnsi="Times New Roman" w:cs="Times New Roman"/>
          <w:sz w:val="24"/>
          <w:szCs w:val="24"/>
        </w:rPr>
        <w:t xml:space="preserve"> of the compensation plan.</w:t>
      </w:r>
    </w:p>
    <w:p w:rsidR="00CC30C8" w:rsidRPr="00F86A9A" w:rsidRDefault="00CC30C8" w:rsidP="00D26894">
      <w:pPr>
        <w:pStyle w:val="PlainText"/>
        <w:rPr>
          <w:rFonts w:ascii="Times New Roman" w:hAnsi="Times New Roman" w:cs="Times New Roman"/>
          <w:szCs w:val="24"/>
        </w:rPr>
      </w:pPr>
    </w:p>
    <w:p w:rsidR="000F60C4" w:rsidRDefault="00294850" w:rsidP="00D26894">
      <w:pPr>
        <w:pStyle w:val="PlainText"/>
        <w:rPr>
          <w:rFonts w:ascii="Times New Roman" w:hAnsi="Times New Roman" w:cs="Times New Roman"/>
          <w:szCs w:val="24"/>
        </w:rPr>
      </w:pPr>
      <w:r>
        <w:rPr>
          <w:rFonts w:ascii="Times New Roman" w:hAnsi="Times New Roman" w:cs="Times New Roman"/>
          <w:szCs w:val="24"/>
        </w:rPr>
        <w:t xml:space="preserve">The paper also </w:t>
      </w:r>
      <w:r w:rsidR="00CC30C8">
        <w:rPr>
          <w:rFonts w:ascii="Times New Roman" w:hAnsi="Times New Roman" w:cs="Times New Roman"/>
          <w:szCs w:val="24"/>
        </w:rPr>
        <w:t>states</w:t>
      </w:r>
      <w:r>
        <w:rPr>
          <w:rFonts w:ascii="Times New Roman" w:hAnsi="Times New Roman" w:cs="Times New Roman"/>
          <w:szCs w:val="24"/>
        </w:rPr>
        <w:t xml:space="preserve"> that even if a business does not require recruitment, it incentivizes it</w:t>
      </w:r>
      <w:r w:rsidR="009049BB">
        <w:rPr>
          <w:rFonts w:ascii="Times New Roman" w:hAnsi="Times New Roman" w:cs="Times New Roman"/>
          <w:szCs w:val="24"/>
        </w:rPr>
        <w:t xml:space="preserve"> by rewardi</w:t>
      </w:r>
      <w:r w:rsidR="000F60C4">
        <w:rPr>
          <w:rFonts w:ascii="Times New Roman" w:hAnsi="Times New Roman" w:cs="Times New Roman"/>
          <w:szCs w:val="24"/>
        </w:rPr>
        <w:t xml:space="preserve">ng for recruiting </w:t>
      </w:r>
      <w:r w:rsidR="00CC30C8">
        <w:rPr>
          <w:rFonts w:ascii="Times New Roman" w:hAnsi="Times New Roman" w:cs="Times New Roman"/>
          <w:szCs w:val="24"/>
        </w:rPr>
        <w:t>rather than for</w:t>
      </w:r>
      <w:r w:rsidR="000F60C4">
        <w:rPr>
          <w:rFonts w:ascii="Times New Roman" w:hAnsi="Times New Roman" w:cs="Times New Roman"/>
          <w:szCs w:val="24"/>
        </w:rPr>
        <w:t xml:space="preserve"> genuine </w:t>
      </w:r>
      <w:r w:rsidR="00CC30C8">
        <w:rPr>
          <w:rFonts w:ascii="Times New Roman" w:hAnsi="Times New Roman" w:cs="Times New Roman"/>
          <w:szCs w:val="24"/>
        </w:rPr>
        <w:t>product demand</w:t>
      </w:r>
      <w:r w:rsidR="004C1F02">
        <w:rPr>
          <w:rFonts w:ascii="Times New Roman" w:hAnsi="Times New Roman" w:cs="Times New Roman"/>
          <w:szCs w:val="24"/>
        </w:rPr>
        <w:t>,</w:t>
      </w:r>
      <w:r w:rsidR="00CC30C8">
        <w:rPr>
          <w:rFonts w:ascii="Times New Roman" w:hAnsi="Times New Roman" w:cs="Times New Roman"/>
          <w:szCs w:val="24"/>
        </w:rPr>
        <w:t xml:space="preserve"> </w:t>
      </w:r>
      <w:r w:rsidR="000F60C4">
        <w:rPr>
          <w:rFonts w:ascii="Times New Roman" w:hAnsi="Times New Roman" w:cs="Times New Roman"/>
          <w:szCs w:val="24"/>
        </w:rPr>
        <w:t>including:</w:t>
      </w:r>
    </w:p>
    <w:p w:rsidR="000F60C4" w:rsidRDefault="000F60C4" w:rsidP="00D26894">
      <w:pPr>
        <w:pStyle w:val="PlainText"/>
        <w:rPr>
          <w:rFonts w:ascii="Times New Roman" w:hAnsi="Times New Roman" w:cs="Times New Roman"/>
          <w:szCs w:val="24"/>
        </w:rPr>
      </w:pPr>
    </w:p>
    <w:p w:rsidR="00294850" w:rsidRDefault="000F60C4" w:rsidP="00E86A80">
      <w:pPr>
        <w:pStyle w:val="PlainText"/>
        <w:numPr>
          <w:ilvl w:val="0"/>
          <w:numId w:val="4"/>
        </w:numPr>
        <w:rPr>
          <w:rFonts w:ascii="Times New Roman" w:hAnsi="Times New Roman" w:cs="Times New Roman"/>
          <w:szCs w:val="24"/>
        </w:rPr>
      </w:pPr>
      <w:r>
        <w:rPr>
          <w:rFonts w:ascii="Times New Roman" w:hAnsi="Times New Roman" w:cs="Times New Roman"/>
          <w:szCs w:val="24"/>
        </w:rPr>
        <w:t>Minimum purchase requirements that can only be satisfied through personal purchase</w:t>
      </w:r>
      <w:r w:rsidR="00D77C97">
        <w:rPr>
          <w:rFonts w:ascii="Times New Roman" w:hAnsi="Times New Roman" w:cs="Times New Roman"/>
          <w:szCs w:val="24"/>
        </w:rPr>
        <w:t>s</w:t>
      </w:r>
      <w:r w:rsidR="00B02738">
        <w:rPr>
          <w:rFonts w:ascii="Times New Roman" w:hAnsi="Times New Roman" w:cs="Times New Roman"/>
          <w:szCs w:val="24"/>
        </w:rPr>
        <w:t xml:space="preserve"> (Page 30)</w:t>
      </w:r>
      <w:r w:rsidR="00D77C97">
        <w:rPr>
          <w:rFonts w:ascii="Times New Roman" w:hAnsi="Times New Roman" w:cs="Times New Roman"/>
          <w:szCs w:val="24"/>
        </w:rPr>
        <w:t xml:space="preserve">—as </w:t>
      </w:r>
      <w:r w:rsidR="00CC298D">
        <w:rPr>
          <w:rFonts w:ascii="Times New Roman" w:hAnsi="Times New Roman" w:cs="Times New Roman"/>
          <w:szCs w:val="24"/>
        </w:rPr>
        <w:t xml:space="preserve">FTC Bureau of Consumer Protection </w:t>
      </w:r>
      <w:r w:rsidR="00D77C97">
        <w:rPr>
          <w:rFonts w:ascii="Times New Roman" w:hAnsi="Times New Roman" w:cs="Times New Roman"/>
          <w:szCs w:val="24"/>
        </w:rPr>
        <w:t xml:space="preserve">Director </w:t>
      </w:r>
      <w:r w:rsidR="00CC298D">
        <w:rPr>
          <w:rFonts w:ascii="Times New Roman" w:hAnsi="Times New Roman" w:cs="Times New Roman"/>
          <w:szCs w:val="24"/>
        </w:rPr>
        <w:t xml:space="preserve">Andrew </w:t>
      </w:r>
      <w:r w:rsidR="00D77C97">
        <w:rPr>
          <w:rFonts w:ascii="Times New Roman" w:hAnsi="Times New Roman" w:cs="Times New Roman"/>
          <w:szCs w:val="24"/>
        </w:rPr>
        <w:t>Smith described at the DSA</w:t>
      </w:r>
      <w:r>
        <w:rPr>
          <w:rFonts w:ascii="Times New Roman" w:hAnsi="Times New Roman" w:cs="Times New Roman"/>
          <w:szCs w:val="24"/>
        </w:rPr>
        <w:t xml:space="preserve"> October</w:t>
      </w:r>
      <w:r w:rsidR="00D77C97">
        <w:rPr>
          <w:rFonts w:ascii="Times New Roman" w:hAnsi="Times New Roman" w:cs="Times New Roman"/>
          <w:szCs w:val="24"/>
        </w:rPr>
        <w:t xml:space="preserve"> Legal and Regulatory Conference</w:t>
      </w:r>
      <w:r>
        <w:rPr>
          <w:rFonts w:ascii="Times New Roman" w:hAnsi="Times New Roman" w:cs="Times New Roman"/>
          <w:szCs w:val="24"/>
        </w:rPr>
        <w:t xml:space="preserve"> as </w:t>
      </w:r>
      <w:r w:rsidR="00D77C97">
        <w:rPr>
          <w:rFonts w:ascii="Times New Roman" w:hAnsi="Times New Roman" w:cs="Times New Roman"/>
          <w:szCs w:val="24"/>
        </w:rPr>
        <w:t>“</w:t>
      </w:r>
      <w:r>
        <w:rPr>
          <w:rFonts w:ascii="Times New Roman" w:hAnsi="Times New Roman" w:cs="Times New Roman"/>
          <w:szCs w:val="24"/>
        </w:rPr>
        <w:t>threshold rewards</w:t>
      </w:r>
      <w:r w:rsidR="00D77C97">
        <w:rPr>
          <w:rFonts w:ascii="Times New Roman" w:hAnsi="Times New Roman" w:cs="Times New Roman"/>
          <w:szCs w:val="24"/>
        </w:rPr>
        <w:t>.”</w:t>
      </w:r>
    </w:p>
    <w:p w:rsidR="000F60C4" w:rsidRPr="00D26894" w:rsidRDefault="000F60C4" w:rsidP="00E86A80">
      <w:pPr>
        <w:pStyle w:val="PlainText"/>
        <w:numPr>
          <w:ilvl w:val="0"/>
          <w:numId w:val="4"/>
        </w:numPr>
        <w:rPr>
          <w:rFonts w:ascii="Times New Roman" w:hAnsi="Times New Roman" w:cs="Times New Roman"/>
          <w:szCs w:val="24"/>
        </w:rPr>
      </w:pPr>
      <w:r>
        <w:rPr>
          <w:rFonts w:ascii="Times New Roman" w:hAnsi="Times New Roman" w:cs="Times New Roman"/>
          <w:szCs w:val="24"/>
        </w:rPr>
        <w:t xml:space="preserve">Rewards that increase </w:t>
      </w:r>
      <w:r w:rsidR="00B3534F">
        <w:rPr>
          <w:rFonts w:ascii="Times New Roman" w:hAnsi="Times New Roman" w:cs="Times New Roman"/>
          <w:szCs w:val="24"/>
        </w:rPr>
        <w:t>exponentially</w:t>
      </w:r>
      <w:r>
        <w:rPr>
          <w:rFonts w:ascii="Times New Roman" w:hAnsi="Times New Roman" w:cs="Times New Roman"/>
          <w:szCs w:val="24"/>
        </w:rPr>
        <w:t xml:space="preserve"> with </w:t>
      </w:r>
      <w:r w:rsidR="004C1F02">
        <w:rPr>
          <w:rFonts w:ascii="Times New Roman" w:hAnsi="Times New Roman" w:cs="Times New Roman"/>
          <w:szCs w:val="24"/>
        </w:rPr>
        <w:t>high</w:t>
      </w:r>
      <w:r>
        <w:rPr>
          <w:rFonts w:ascii="Times New Roman" w:hAnsi="Times New Roman" w:cs="Times New Roman"/>
          <w:szCs w:val="24"/>
        </w:rPr>
        <w:t>er levels of expenditure</w:t>
      </w:r>
      <w:r w:rsidR="00B02738">
        <w:rPr>
          <w:rFonts w:ascii="Times New Roman" w:hAnsi="Times New Roman" w:cs="Times New Roman"/>
          <w:szCs w:val="24"/>
        </w:rPr>
        <w:t xml:space="preserve"> (Page 30)</w:t>
      </w:r>
      <w:r>
        <w:rPr>
          <w:rFonts w:ascii="Times New Roman" w:hAnsi="Times New Roman" w:cs="Times New Roman"/>
          <w:szCs w:val="24"/>
        </w:rPr>
        <w:t xml:space="preserve">—as Director Smith described as </w:t>
      </w:r>
      <w:r w:rsidR="00D77C97">
        <w:rPr>
          <w:rFonts w:ascii="Times New Roman" w:hAnsi="Times New Roman" w:cs="Times New Roman"/>
          <w:szCs w:val="24"/>
        </w:rPr>
        <w:t>“</w:t>
      </w:r>
      <w:r>
        <w:rPr>
          <w:rFonts w:ascii="Times New Roman" w:hAnsi="Times New Roman" w:cs="Times New Roman"/>
          <w:szCs w:val="24"/>
        </w:rPr>
        <w:t>convex rewards.</w:t>
      </w:r>
      <w:r w:rsidR="00D77C97">
        <w:rPr>
          <w:rFonts w:ascii="Times New Roman" w:hAnsi="Times New Roman" w:cs="Times New Roman"/>
          <w:szCs w:val="24"/>
        </w:rPr>
        <w:t>”</w:t>
      </w:r>
      <w:r>
        <w:rPr>
          <w:rFonts w:ascii="Times New Roman" w:hAnsi="Times New Roman" w:cs="Times New Roman"/>
          <w:szCs w:val="24"/>
        </w:rPr>
        <w:t xml:space="preserve"> </w:t>
      </w:r>
    </w:p>
    <w:p w:rsidR="00D26894" w:rsidRPr="00D26894" w:rsidRDefault="00D26894" w:rsidP="00D26894">
      <w:pPr>
        <w:pStyle w:val="PlainText"/>
        <w:rPr>
          <w:rFonts w:ascii="Times New Roman" w:hAnsi="Times New Roman" w:cs="Times New Roman"/>
          <w:szCs w:val="24"/>
        </w:rPr>
      </w:pPr>
    </w:p>
    <w:p w:rsidR="00D26894" w:rsidRDefault="00D26894" w:rsidP="00D26894">
      <w:pPr>
        <w:pStyle w:val="PlainText"/>
        <w:rPr>
          <w:rFonts w:ascii="Times New Roman" w:hAnsi="Times New Roman" w:cs="Times New Roman"/>
          <w:b/>
          <w:szCs w:val="24"/>
          <w:u w:val="single"/>
        </w:rPr>
      </w:pPr>
      <w:r w:rsidRPr="00D26894">
        <w:rPr>
          <w:rFonts w:ascii="Times New Roman" w:hAnsi="Times New Roman" w:cs="Times New Roman"/>
          <w:b/>
          <w:szCs w:val="24"/>
          <w:u w:val="single"/>
        </w:rPr>
        <w:t>Conclusion</w:t>
      </w:r>
    </w:p>
    <w:p w:rsidR="00D77C97" w:rsidRDefault="00D77C97" w:rsidP="00D26894">
      <w:pPr>
        <w:pStyle w:val="PlainText"/>
        <w:rPr>
          <w:rFonts w:ascii="Times New Roman" w:hAnsi="Times New Roman" w:cs="Times New Roman"/>
          <w:b/>
          <w:szCs w:val="24"/>
          <w:u w:val="single"/>
        </w:rPr>
      </w:pPr>
    </w:p>
    <w:p w:rsidR="009049BB" w:rsidRDefault="00D26894" w:rsidP="00D26894">
      <w:pPr>
        <w:pStyle w:val="PlainText"/>
        <w:rPr>
          <w:rFonts w:ascii="Times New Roman" w:hAnsi="Times New Roman" w:cs="Times New Roman"/>
          <w:szCs w:val="24"/>
        </w:rPr>
      </w:pPr>
      <w:r w:rsidRPr="00D26894">
        <w:rPr>
          <w:rFonts w:ascii="Times New Roman" w:hAnsi="Times New Roman" w:cs="Times New Roman"/>
          <w:szCs w:val="24"/>
        </w:rPr>
        <w:t xml:space="preserve">The paper </w:t>
      </w:r>
      <w:r w:rsidR="009049BB">
        <w:rPr>
          <w:rFonts w:ascii="Times New Roman" w:hAnsi="Times New Roman" w:cs="Times New Roman"/>
          <w:szCs w:val="24"/>
        </w:rPr>
        <w:t xml:space="preserve">does not describe how a lawful MLM may operate. They do </w:t>
      </w:r>
      <w:r w:rsidRPr="00D26894">
        <w:rPr>
          <w:rFonts w:ascii="Times New Roman" w:hAnsi="Times New Roman" w:cs="Times New Roman"/>
          <w:szCs w:val="24"/>
        </w:rPr>
        <w:t xml:space="preserve">suggest that policymakers may want to </w:t>
      </w:r>
      <w:r w:rsidR="00CC30C8">
        <w:rPr>
          <w:rFonts w:ascii="Times New Roman" w:hAnsi="Times New Roman" w:cs="Times New Roman"/>
          <w:szCs w:val="24"/>
        </w:rPr>
        <w:t>examine three crucial</w:t>
      </w:r>
      <w:r w:rsidRPr="00D26894">
        <w:rPr>
          <w:rFonts w:ascii="Times New Roman" w:hAnsi="Times New Roman" w:cs="Times New Roman"/>
          <w:szCs w:val="24"/>
        </w:rPr>
        <w:t xml:space="preserve"> areas given their findings. </w:t>
      </w:r>
    </w:p>
    <w:p w:rsidR="009049BB" w:rsidRDefault="009049BB" w:rsidP="00D26894">
      <w:pPr>
        <w:pStyle w:val="PlainText"/>
        <w:rPr>
          <w:rFonts w:ascii="Times New Roman" w:hAnsi="Times New Roman" w:cs="Times New Roman"/>
          <w:szCs w:val="24"/>
        </w:rPr>
      </w:pPr>
    </w:p>
    <w:p w:rsidR="00F53AC9" w:rsidRDefault="009049BB" w:rsidP="00E86A80">
      <w:pPr>
        <w:pStyle w:val="PlainText"/>
        <w:numPr>
          <w:ilvl w:val="0"/>
          <w:numId w:val="2"/>
        </w:numPr>
        <w:rPr>
          <w:rFonts w:ascii="Times New Roman" w:hAnsi="Times New Roman" w:cs="Times New Roman"/>
          <w:szCs w:val="24"/>
        </w:rPr>
      </w:pPr>
      <w:r>
        <w:rPr>
          <w:rFonts w:ascii="Times New Roman" w:hAnsi="Times New Roman" w:cs="Times New Roman"/>
          <w:szCs w:val="24"/>
        </w:rPr>
        <w:t>E</w:t>
      </w:r>
      <w:r w:rsidR="00D26894" w:rsidRPr="00D26894">
        <w:rPr>
          <w:rFonts w:ascii="Times New Roman" w:hAnsi="Times New Roman" w:cs="Times New Roman"/>
          <w:szCs w:val="24"/>
        </w:rPr>
        <w:t xml:space="preserve">nsure that MLMs are not misrepresenting </w:t>
      </w:r>
      <w:r w:rsidR="00F53AC9">
        <w:rPr>
          <w:rFonts w:ascii="Times New Roman" w:hAnsi="Times New Roman" w:cs="Times New Roman"/>
          <w:szCs w:val="24"/>
        </w:rPr>
        <w:t>the income earning potential.</w:t>
      </w:r>
      <w:r w:rsidR="00D26894" w:rsidRPr="00D26894">
        <w:rPr>
          <w:rFonts w:ascii="Times New Roman" w:hAnsi="Times New Roman" w:cs="Times New Roman"/>
          <w:szCs w:val="24"/>
        </w:rPr>
        <w:t xml:space="preserve"> </w:t>
      </w:r>
    </w:p>
    <w:p w:rsidR="00D30EAA" w:rsidRDefault="00D30EAA" w:rsidP="00D30EAA">
      <w:pPr>
        <w:pStyle w:val="PlainText"/>
        <w:ind w:left="720"/>
        <w:rPr>
          <w:rFonts w:ascii="Times New Roman" w:hAnsi="Times New Roman" w:cs="Times New Roman"/>
          <w:szCs w:val="24"/>
        </w:rPr>
      </w:pPr>
    </w:p>
    <w:p w:rsidR="00CC30C8" w:rsidRDefault="00F53AC9" w:rsidP="00E86A80">
      <w:pPr>
        <w:pStyle w:val="PlainText"/>
        <w:numPr>
          <w:ilvl w:val="0"/>
          <w:numId w:val="2"/>
        </w:numPr>
        <w:rPr>
          <w:rFonts w:ascii="Times New Roman" w:hAnsi="Times New Roman" w:cs="Times New Roman"/>
          <w:szCs w:val="24"/>
        </w:rPr>
      </w:pPr>
      <w:r>
        <w:rPr>
          <w:rFonts w:ascii="Times New Roman" w:hAnsi="Times New Roman" w:cs="Times New Roman"/>
          <w:szCs w:val="24"/>
        </w:rPr>
        <w:t>C</w:t>
      </w:r>
      <w:r w:rsidR="00D26894" w:rsidRPr="00D26894">
        <w:rPr>
          <w:rFonts w:ascii="Times New Roman" w:hAnsi="Times New Roman" w:cs="Times New Roman"/>
          <w:szCs w:val="24"/>
        </w:rPr>
        <w:t>onsider changes to the structure of MLMs to prevent or mitigate the harm they believe is taking place through the possibility</w:t>
      </w:r>
      <w:r w:rsidR="00B3534F">
        <w:rPr>
          <w:rFonts w:ascii="Times New Roman" w:hAnsi="Times New Roman" w:cs="Times New Roman"/>
          <w:szCs w:val="24"/>
        </w:rPr>
        <w:t xml:space="preserve"> </w:t>
      </w:r>
      <w:r w:rsidR="00D26894" w:rsidRPr="00D26894">
        <w:rPr>
          <w:rFonts w:ascii="Times New Roman" w:hAnsi="Times New Roman" w:cs="Times New Roman"/>
          <w:szCs w:val="24"/>
        </w:rPr>
        <w:t>of transfer loss.</w:t>
      </w:r>
    </w:p>
    <w:p w:rsidR="00D30EAA" w:rsidRDefault="00D30EAA" w:rsidP="00D30EAA">
      <w:pPr>
        <w:pStyle w:val="PlainText"/>
        <w:rPr>
          <w:rFonts w:ascii="Times New Roman" w:hAnsi="Times New Roman" w:cs="Times New Roman"/>
          <w:szCs w:val="24"/>
        </w:rPr>
      </w:pPr>
    </w:p>
    <w:p w:rsidR="00D26894" w:rsidRPr="00CC30C8" w:rsidRDefault="00CC30C8" w:rsidP="00E86A80">
      <w:pPr>
        <w:pStyle w:val="PlainText"/>
        <w:numPr>
          <w:ilvl w:val="0"/>
          <w:numId w:val="2"/>
        </w:numPr>
        <w:rPr>
          <w:rFonts w:ascii="Times New Roman" w:hAnsi="Times New Roman" w:cs="Times New Roman"/>
          <w:szCs w:val="24"/>
        </w:rPr>
      </w:pPr>
      <w:r>
        <w:rPr>
          <w:rFonts w:ascii="Times New Roman" w:hAnsi="Times New Roman" w:cs="Times New Roman"/>
          <w:szCs w:val="24"/>
        </w:rPr>
        <w:t xml:space="preserve"> The authors further suggest that policymakers should examine marketing by MLM companies to ensure participants</w:t>
      </w:r>
      <w:r w:rsidRPr="00CC30C8">
        <w:rPr>
          <w:rFonts w:ascii="Times New Roman" w:hAnsi="Times New Roman" w:cs="Times New Roman"/>
          <w:szCs w:val="24"/>
        </w:rPr>
        <w:t xml:space="preserve"> are not given misleading information about underlying demand or</w:t>
      </w:r>
      <w:r>
        <w:rPr>
          <w:rFonts w:ascii="Times New Roman" w:hAnsi="Times New Roman" w:cs="Times New Roman"/>
          <w:szCs w:val="24"/>
        </w:rPr>
        <w:t xml:space="preserve"> </w:t>
      </w:r>
      <w:r w:rsidRPr="00CC30C8">
        <w:rPr>
          <w:rFonts w:ascii="Times New Roman" w:hAnsi="Times New Roman" w:cs="Times New Roman"/>
          <w:szCs w:val="24"/>
        </w:rPr>
        <w:t>supply parameters.</w:t>
      </w:r>
      <w:r>
        <w:rPr>
          <w:rFonts w:ascii="Times New Roman" w:hAnsi="Times New Roman" w:cs="Times New Roman"/>
          <w:szCs w:val="24"/>
        </w:rPr>
        <w:t xml:space="preserve"> They also suggest examining aspects of the contracts used by MLM companies (Page 27)</w:t>
      </w:r>
      <w:r w:rsidR="00D30EAA">
        <w:rPr>
          <w:rFonts w:ascii="Times New Roman" w:hAnsi="Times New Roman" w:cs="Times New Roman"/>
          <w:szCs w:val="24"/>
        </w:rPr>
        <w:t>.</w:t>
      </w:r>
    </w:p>
    <w:p w:rsidR="00D26894" w:rsidRPr="00D26894" w:rsidRDefault="00D26894" w:rsidP="00D26894">
      <w:pPr>
        <w:pStyle w:val="PlainText"/>
        <w:rPr>
          <w:rFonts w:ascii="Times New Roman" w:hAnsi="Times New Roman" w:cs="Times New Roman"/>
          <w:szCs w:val="24"/>
        </w:rPr>
      </w:pPr>
    </w:p>
    <w:p w:rsidR="00D26894" w:rsidRPr="00D26894" w:rsidRDefault="00D26894" w:rsidP="00D26894">
      <w:pPr>
        <w:pStyle w:val="PlainText"/>
        <w:rPr>
          <w:rFonts w:ascii="Times New Roman" w:hAnsi="Times New Roman" w:cs="Times New Roman"/>
          <w:szCs w:val="24"/>
        </w:rPr>
      </w:pPr>
      <w:r w:rsidRPr="00D26894">
        <w:rPr>
          <w:rFonts w:ascii="Times New Roman" w:hAnsi="Times New Roman" w:cs="Times New Roman"/>
          <w:szCs w:val="24"/>
        </w:rPr>
        <w:t>The paper suggest</w:t>
      </w:r>
      <w:r w:rsidR="00F53AC9">
        <w:rPr>
          <w:rFonts w:ascii="Times New Roman" w:hAnsi="Times New Roman" w:cs="Times New Roman"/>
          <w:szCs w:val="24"/>
        </w:rPr>
        <w:t>s three</w:t>
      </w:r>
      <w:r w:rsidRPr="00D26894">
        <w:rPr>
          <w:rFonts w:ascii="Times New Roman" w:hAnsi="Times New Roman" w:cs="Times New Roman"/>
          <w:szCs w:val="24"/>
        </w:rPr>
        <w:t xml:space="preserve"> specific ways to mitigate this supposed harm.</w:t>
      </w:r>
    </w:p>
    <w:p w:rsidR="00D26894" w:rsidRPr="00D26894" w:rsidRDefault="00D26894" w:rsidP="00D26894">
      <w:pPr>
        <w:pStyle w:val="PlainText"/>
        <w:rPr>
          <w:rFonts w:ascii="Times New Roman" w:hAnsi="Times New Roman" w:cs="Times New Roman"/>
          <w:szCs w:val="24"/>
        </w:rPr>
      </w:pPr>
    </w:p>
    <w:p w:rsidR="00D26894" w:rsidRDefault="00F53AC9" w:rsidP="00E86A80">
      <w:pPr>
        <w:pStyle w:val="PlainText"/>
        <w:numPr>
          <w:ilvl w:val="0"/>
          <w:numId w:val="3"/>
        </w:numPr>
        <w:rPr>
          <w:rFonts w:ascii="Times New Roman" w:hAnsi="Times New Roman" w:cs="Times New Roman"/>
          <w:szCs w:val="24"/>
        </w:rPr>
      </w:pPr>
      <w:r>
        <w:rPr>
          <w:rFonts w:ascii="Times New Roman" w:hAnsi="Times New Roman" w:cs="Times New Roman"/>
          <w:szCs w:val="24"/>
        </w:rPr>
        <w:t>A ban on recruitment</w:t>
      </w:r>
      <w:r w:rsidR="00D30EAA">
        <w:rPr>
          <w:rFonts w:ascii="Times New Roman" w:hAnsi="Times New Roman" w:cs="Times New Roman"/>
          <w:szCs w:val="24"/>
        </w:rPr>
        <w:t>.</w:t>
      </w:r>
    </w:p>
    <w:p w:rsidR="00D30EAA" w:rsidRDefault="00D30EAA" w:rsidP="00D30EAA">
      <w:pPr>
        <w:pStyle w:val="PlainText"/>
        <w:ind w:left="720"/>
        <w:rPr>
          <w:rFonts w:ascii="Times New Roman" w:hAnsi="Times New Roman" w:cs="Times New Roman"/>
          <w:szCs w:val="24"/>
        </w:rPr>
      </w:pPr>
    </w:p>
    <w:p w:rsidR="00F53AC9" w:rsidRDefault="00A12732" w:rsidP="00E86A80">
      <w:pPr>
        <w:pStyle w:val="PlainText"/>
        <w:numPr>
          <w:ilvl w:val="0"/>
          <w:numId w:val="3"/>
        </w:numPr>
        <w:rPr>
          <w:rFonts w:ascii="Times New Roman" w:hAnsi="Times New Roman" w:cs="Times New Roman"/>
          <w:szCs w:val="24"/>
        </w:rPr>
      </w:pPr>
      <w:r>
        <w:rPr>
          <w:rFonts w:ascii="Times New Roman" w:hAnsi="Times New Roman" w:cs="Times New Roman"/>
          <w:szCs w:val="24"/>
        </w:rPr>
        <w:t xml:space="preserve">Limiting rewards to sales that are directly fulfilled to non-participant </w:t>
      </w:r>
      <w:r w:rsidR="00B3534F">
        <w:rPr>
          <w:rFonts w:ascii="Times New Roman" w:hAnsi="Times New Roman" w:cs="Times New Roman"/>
          <w:szCs w:val="24"/>
        </w:rPr>
        <w:t>consumers, i.e.</w:t>
      </w:r>
      <w:r>
        <w:rPr>
          <w:rFonts w:ascii="Times New Roman" w:hAnsi="Times New Roman" w:cs="Times New Roman"/>
          <w:szCs w:val="24"/>
        </w:rPr>
        <w:t xml:space="preserve"> no commission on internal consumption.</w:t>
      </w:r>
    </w:p>
    <w:p w:rsidR="00D30EAA" w:rsidRDefault="00D30EAA" w:rsidP="00D30EAA">
      <w:pPr>
        <w:pStyle w:val="ListParagraph"/>
        <w:rPr>
          <w:rFonts w:ascii="Times New Roman" w:hAnsi="Times New Roman" w:cs="Times New Roman"/>
          <w:szCs w:val="24"/>
        </w:rPr>
      </w:pPr>
    </w:p>
    <w:p w:rsidR="00A12732" w:rsidRPr="00D26894" w:rsidRDefault="00A12732" w:rsidP="00E86A80">
      <w:pPr>
        <w:pStyle w:val="PlainText"/>
        <w:numPr>
          <w:ilvl w:val="0"/>
          <w:numId w:val="3"/>
        </w:numPr>
        <w:rPr>
          <w:rFonts w:ascii="Times New Roman" w:hAnsi="Times New Roman" w:cs="Times New Roman"/>
          <w:szCs w:val="24"/>
        </w:rPr>
      </w:pPr>
      <w:r>
        <w:rPr>
          <w:rFonts w:ascii="Times New Roman" w:hAnsi="Times New Roman" w:cs="Times New Roman"/>
          <w:szCs w:val="24"/>
        </w:rPr>
        <w:t xml:space="preserve">Eliminate minimum purchase requirements to maintain eligibility or receive downline commissions. </w:t>
      </w:r>
      <w:r w:rsidR="00B02738">
        <w:rPr>
          <w:rFonts w:ascii="Times New Roman" w:hAnsi="Times New Roman" w:cs="Times New Roman"/>
          <w:szCs w:val="24"/>
        </w:rPr>
        <w:t xml:space="preserve"> (Pages 29-30)</w:t>
      </w:r>
    </w:p>
    <w:p w:rsidR="00D26894" w:rsidRPr="00D26894" w:rsidRDefault="00D26894" w:rsidP="00D26894">
      <w:pPr>
        <w:pStyle w:val="PlainText"/>
        <w:rPr>
          <w:rFonts w:ascii="Times New Roman" w:hAnsi="Times New Roman" w:cs="Times New Roman"/>
          <w:szCs w:val="24"/>
        </w:rPr>
      </w:pPr>
    </w:p>
    <w:p w:rsidR="00D26894" w:rsidRDefault="00A12732" w:rsidP="00D26894">
      <w:pPr>
        <w:pStyle w:val="PlainText"/>
        <w:rPr>
          <w:rFonts w:ascii="Times New Roman" w:hAnsi="Times New Roman" w:cs="Times New Roman"/>
          <w:szCs w:val="24"/>
        </w:rPr>
      </w:pPr>
      <w:r>
        <w:rPr>
          <w:rFonts w:ascii="Times New Roman" w:hAnsi="Times New Roman" w:cs="Times New Roman"/>
          <w:szCs w:val="24"/>
        </w:rPr>
        <w:t xml:space="preserve">All of these suggestions are consistent with recent FTC enforcement actions and comments made by </w:t>
      </w:r>
      <w:r w:rsidR="00CC298D">
        <w:rPr>
          <w:rFonts w:ascii="Times New Roman" w:hAnsi="Times New Roman" w:cs="Times New Roman"/>
          <w:szCs w:val="24"/>
        </w:rPr>
        <w:t>Mr</w:t>
      </w:r>
      <w:r>
        <w:rPr>
          <w:rFonts w:ascii="Times New Roman" w:hAnsi="Times New Roman" w:cs="Times New Roman"/>
          <w:szCs w:val="24"/>
        </w:rPr>
        <w:t xml:space="preserve">. </w:t>
      </w:r>
      <w:r w:rsidR="00CC298D">
        <w:rPr>
          <w:rFonts w:ascii="Times New Roman" w:hAnsi="Times New Roman" w:cs="Times New Roman"/>
          <w:szCs w:val="24"/>
        </w:rPr>
        <w:t xml:space="preserve">Smith. </w:t>
      </w:r>
      <w:r>
        <w:rPr>
          <w:rFonts w:ascii="Times New Roman" w:hAnsi="Times New Roman" w:cs="Times New Roman"/>
          <w:szCs w:val="24"/>
        </w:rPr>
        <w:t>DSA is in ongoing conversations with the FTC to gain clarity on lawful compensation structures. We will work with Direct Selling Education Foundation Fellows to</w:t>
      </w:r>
      <w:r w:rsidR="00B14BAD">
        <w:rPr>
          <w:rFonts w:ascii="Times New Roman" w:hAnsi="Times New Roman" w:cs="Times New Roman"/>
          <w:szCs w:val="24"/>
        </w:rPr>
        <w:t xml:space="preserve"> evaluate and where necessary,</w:t>
      </w:r>
      <w:r>
        <w:rPr>
          <w:rFonts w:ascii="Times New Roman" w:hAnsi="Times New Roman" w:cs="Times New Roman"/>
          <w:szCs w:val="24"/>
        </w:rPr>
        <w:t xml:space="preserve"> rebut some of this research. One such paper already available is a </w:t>
      </w:r>
      <w:r>
        <w:rPr>
          <w:rFonts w:ascii="Times New Roman" w:hAnsi="Times New Roman" w:cs="Times New Roman"/>
          <w:szCs w:val="24"/>
        </w:rPr>
        <w:lastRenderedPageBreak/>
        <w:t xml:space="preserve">recently paper by Dr. Anne </w:t>
      </w:r>
      <w:r w:rsidR="00970C64">
        <w:rPr>
          <w:rFonts w:ascii="Times New Roman" w:hAnsi="Times New Roman" w:cs="Times New Roman"/>
          <w:szCs w:val="24"/>
        </w:rPr>
        <w:t>Coughlan;</w:t>
      </w:r>
      <w:r>
        <w:rPr>
          <w:rFonts w:ascii="Times New Roman" w:hAnsi="Times New Roman" w:cs="Times New Roman"/>
          <w:szCs w:val="24"/>
        </w:rPr>
        <w:t xml:space="preserve"> </w:t>
      </w:r>
      <w:hyperlink r:id="rId12" w:history="1">
        <w:r w:rsidRPr="00A12732">
          <w:rPr>
            <w:rStyle w:val="Hyperlink"/>
            <w:rFonts w:ascii="Times New Roman" w:hAnsi="Times New Roman" w:cs="Times New Roman"/>
            <w:szCs w:val="24"/>
          </w:rPr>
          <w:t>Consumer Harm from Voluntary Business Arrangements</w:t>
        </w:r>
      </w:hyperlink>
      <w:r w:rsidR="00CF078A">
        <w:rPr>
          <w:rFonts w:ascii="Times New Roman" w:hAnsi="Times New Roman" w:cs="Times New Roman"/>
          <w:szCs w:val="24"/>
        </w:rPr>
        <w:t xml:space="preserve"> which was presented at the Hudson Institute in Washington, D.C. in November 2018</w:t>
      </w:r>
      <w:r w:rsidR="0029452B">
        <w:rPr>
          <w:rFonts w:ascii="Times New Roman" w:hAnsi="Times New Roman" w:cs="Times New Roman"/>
          <w:szCs w:val="24"/>
        </w:rPr>
        <w:t xml:space="preserve">.  </w:t>
      </w:r>
    </w:p>
    <w:p w:rsidR="000A5EDD" w:rsidRDefault="000A5EDD" w:rsidP="00D26894">
      <w:pPr>
        <w:pStyle w:val="PlainText"/>
        <w:rPr>
          <w:rFonts w:ascii="Times New Roman" w:hAnsi="Times New Roman" w:cs="Times New Roman"/>
          <w:szCs w:val="24"/>
        </w:rPr>
      </w:pPr>
    </w:p>
    <w:p w:rsidR="00D26894" w:rsidRPr="00D26894" w:rsidRDefault="000A5EDD" w:rsidP="00D26894">
      <w:pPr>
        <w:pStyle w:val="PlainText"/>
        <w:rPr>
          <w:rFonts w:ascii="Times New Roman" w:hAnsi="Times New Roman" w:cs="Times New Roman"/>
          <w:szCs w:val="24"/>
        </w:rPr>
      </w:pPr>
      <w:r>
        <w:rPr>
          <w:rFonts w:ascii="Times New Roman" w:hAnsi="Times New Roman" w:cs="Times New Roman"/>
          <w:szCs w:val="24"/>
        </w:rPr>
        <w:t xml:space="preserve">DSA </w:t>
      </w:r>
      <w:r>
        <w:rPr>
          <w:rFonts w:ascii="Times New Roman" w:hAnsi="Times New Roman" w:cs="Times New Roman"/>
          <w:szCs w:val="24"/>
        </w:rPr>
        <w:t xml:space="preserve">is working to secure additional resources </w:t>
      </w:r>
      <w:r>
        <w:rPr>
          <w:rFonts w:ascii="Times New Roman" w:hAnsi="Times New Roman" w:cs="Times New Roman"/>
          <w:szCs w:val="24"/>
        </w:rPr>
        <w:t>to ensure the FTC understands the benefits of the business</w:t>
      </w:r>
      <w:r>
        <w:rPr>
          <w:rFonts w:ascii="Times New Roman" w:hAnsi="Times New Roman" w:cs="Times New Roman"/>
          <w:szCs w:val="24"/>
        </w:rPr>
        <w:t xml:space="preserve">. We will convene relevant committees as soon as possible to discuss further engagement. </w:t>
      </w:r>
      <w:bookmarkStart w:id="0" w:name="_GoBack"/>
      <w:bookmarkEnd w:id="0"/>
      <w:r>
        <w:rPr>
          <w:rFonts w:ascii="Times New Roman" w:hAnsi="Times New Roman" w:cs="Times New Roman"/>
          <w:szCs w:val="24"/>
        </w:rPr>
        <w:t xml:space="preserve"> </w:t>
      </w:r>
      <w:r>
        <w:rPr>
          <w:rFonts w:ascii="Times New Roman" w:hAnsi="Times New Roman" w:cs="Times New Roman"/>
          <w:szCs w:val="24"/>
        </w:rPr>
        <w:t xml:space="preserve">  </w:t>
      </w:r>
    </w:p>
    <w:p w:rsidR="00D26894" w:rsidRPr="00D26894" w:rsidRDefault="00D26894" w:rsidP="00D26894">
      <w:pPr>
        <w:pStyle w:val="PlainText"/>
        <w:rPr>
          <w:rFonts w:ascii="Times New Roman" w:hAnsi="Times New Roman" w:cs="Times New Roman"/>
          <w:szCs w:val="24"/>
        </w:rPr>
      </w:pPr>
    </w:p>
    <w:p w:rsidR="006F3AD4" w:rsidRDefault="006F3AD4" w:rsidP="00501227">
      <w:pPr>
        <w:pStyle w:val="PlainText"/>
        <w:rPr>
          <w:rFonts w:ascii="Times New Roman" w:hAnsi="Times New Roman" w:cs="Times New Roman"/>
          <w:szCs w:val="24"/>
        </w:rPr>
      </w:pPr>
    </w:p>
    <w:p w:rsidR="00D26894" w:rsidRDefault="00D26894" w:rsidP="00501227">
      <w:pPr>
        <w:pStyle w:val="PlainText"/>
        <w:rPr>
          <w:rFonts w:ascii="Times New Roman" w:hAnsi="Times New Roman" w:cs="Times New Roman"/>
          <w:szCs w:val="24"/>
        </w:rPr>
      </w:pPr>
    </w:p>
    <w:sectPr w:rsidR="00D2689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40" w:rsidRDefault="00E46940" w:rsidP="0090591D">
      <w:r>
        <w:separator/>
      </w:r>
    </w:p>
  </w:endnote>
  <w:endnote w:type="continuationSeparator" w:id="0">
    <w:p w:rsidR="00E46940" w:rsidRDefault="00E46940" w:rsidP="0090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617920"/>
      <w:docPartObj>
        <w:docPartGallery w:val="Page Numbers (Bottom of Page)"/>
        <w:docPartUnique/>
      </w:docPartObj>
    </w:sdtPr>
    <w:sdtEndPr>
      <w:rPr>
        <w:noProof/>
      </w:rPr>
    </w:sdtEndPr>
    <w:sdtContent>
      <w:p w:rsidR="008D5222" w:rsidRDefault="008D5222">
        <w:pPr>
          <w:pStyle w:val="Footer"/>
          <w:jc w:val="center"/>
        </w:pPr>
        <w:r>
          <w:fldChar w:fldCharType="begin"/>
        </w:r>
        <w:r>
          <w:instrText xml:space="preserve"> PAGE   \* MERGEFORMAT </w:instrText>
        </w:r>
        <w:r>
          <w:fldChar w:fldCharType="separate"/>
        </w:r>
        <w:r w:rsidR="000A5EDD">
          <w:rPr>
            <w:noProof/>
          </w:rPr>
          <w:t>4</w:t>
        </w:r>
        <w:r>
          <w:rPr>
            <w:noProof/>
          </w:rPr>
          <w:fldChar w:fldCharType="end"/>
        </w:r>
      </w:p>
    </w:sdtContent>
  </w:sdt>
  <w:p w:rsidR="008D5222" w:rsidRDefault="008D5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40" w:rsidRDefault="00E46940" w:rsidP="0090591D">
      <w:r>
        <w:separator/>
      </w:r>
    </w:p>
  </w:footnote>
  <w:footnote w:type="continuationSeparator" w:id="0">
    <w:p w:rsidR="00E46940" w:rsidRDefault="00E46940" w:rsidP="00905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490"/>
    <w:multiLevelType w:val="hybridMultilevel"/>
    <w:tmpl w:val="0AC47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3D1993"/>
    <w:multiLevelType w:val="hybridMultilevel"/>
    <w:tmpl w:val="5E267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A14B62"/>
    <w:multiLevelType w:val="multilevel"/>
    <w:tmpl w:val="730AA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910582F"/>
    <w:multiLevelType w:val="hybridMultilevel"/>
    <w:tmpl w:val="89CE4A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MwsTC2tLQwM7YwtrBQ0lEKTi0uzszPAykwrwUAUUZQniwAAAA="/>
  </w:docVars>
  <w:rsids>
    <w:rsidRoot w:val="0090591D"/>
    <w:rsid w:val="000504CE"/>
    <w:rsid w:val="000831E1"/>
    <w:rsid w:val="000A5EDD"/>
    <w:rsid w:val="000F60C4"/>
    <w:rsid w:val="00102354"/>
    <w:rsid w:val="001A2E5C"/>
    <w:rsid w:val="00250968"/>
    <w:rsid w:val="0029452B"/>
    <w:rsid w:val="00294850"/>
    <w:rsid w:val="002A26BE"/>
    <w:rsid w:val="002C208E"/>
    <w:rsid w:val="002F0F99"/>
    <w:rsid w:val="003226A3"/>
    <w:rsid w:val="0042057B"/>
    <w:rsid w:val="00425770"/>
    <w:rsid w:val="004808B6"/>
    <w:rsid w:val="004C1F02"/>
    <w:rsid w:val="00501227"/>
    <w:rsid w:val="00504F8A"/>
    <w:rsid w:val="00512856"/>
    <w:rsid w:val="00545723"/>
    <w:rsid w:val="00570D01"/>
    <w:rsid w:val="00672540"/>
    <w:rsid w:val="00677C77"/>
    <w:rsid w:val="006C5029"/>
    <w:rsid w:val="006C564D"/>
    <w:rsid w:val="006F3AD4"/>
    <w:rsid w:val="00705126"/>
    <w:rsid w:val="007560D5"/>
    <w:rsid w:val="007724FB"/>
    <w:rsid w:val="008D5222"/>
    <w:rsid w:val="009049BB"/>
    <w:rsid w:val="0090591D"/>
    <w:rsid w:val="00956391"/>
    <w:rsid w:val="00970C64"/>
    <w:rsid w:val="00A12732"/>
    <w:rsid w:val="00A40D11"/>
    <w:rsid w:val="00AA2CE2"/>
    <w:rsid w:val="00AE7C43"/>
    <w:rsid w:val="00B02738"/>
    <w:rsid w:val="00B14BAD"/>
    <w:rsid w:val="00B3534F"/>
    <w:rsid w:val="00C21D3C"/>
    <w:rsid w:val="00CC298D"/>
    <w:rsid w:val="00CC30C8"/>
    <w:rsid w:val="00CE1E4A"/>
    <w:rsid w:val="00CF078A"/>
    <w:rsid w:val="00D26894"/>
    <w:rsid w:val="00D30EAA"/>
    <w:rsid w:val="00D43577"/>
    <w:rsid w:val="00D77C97"/>
    <w:rsid w:val="00E432C8"/>
    <w:rsid w:val="00E46940"/>
    <w:rsid w:val="00E72C12"/>
    <w:rsid w:val="00E86A80"/>
    <w:rsid w:val="00EE3605"/>
    <w:rsid w:val="00F0730C"/>
    <w:rsid w:val="00F53AC9"/>
    <w:rsid w:val="00F7267D"/>
    <w:rsid w:val="00F8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91D"/>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6F3A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91D"/>
    <w:rPr>
      <w:rFonts w:ascii="Tahoma" w:hAnsi="Tahoma" w:cs="Tahoma"/>
      <w:sz w:val="16"/>
      <w:szCs w:val="16"/>
    </w:rPr>
  </w:style>
  <w:style w:type="character" w:customStyle="1" w:styleId="BalloonTextChar">
    <w:name w:val="Balloon Text Char"/>
    <w:basedOn w:val="DefaultParagraphFont"/>
    <w:link w:val="BalloonText"/>
    <w:uiPriority w:val="99"/>
    <w:semiHidden/>
    <w:rsid w:val="0090591D"/>
    <w:rPr>
      <w:rFonts w:ascii="Tahoma" w:hAnsi="Tahoma" w:cs="Tahoma"/>
      <w:sz w:val="16"/>
      <w:szCs w:val="16"/>
    </w:rPr>
  </w:style>
  <w:style w:type="paragraph" w:styleId="Header">
    <w:name w:val="header"/>
    <w:basedOn w:val="Normal"/>
    <w:link w:val="HeaderChar"/>
    <w:uiPriority w:val="99"/>
    <w:unhideWhenUsed/>
    <w:rsid w:val="0090591D"/>
    <w:pPr>
      <w:tabs>
        <w:tab w:val="center" w:pos="4680"/>
        <w:tab w:val="right" w:pos="9360"/>
      </w:tabs>
    </w:pPr>
  </w:style>
  <w:style w:type="character" w:customStyle="1" w:styleId="HeaderChar">
    <w:name w:val="Header Char"/>
    <w:basedOn w:val="DefaultParagraphFont"/>
    <w:link w:val="Header"/>
    <w:uiPriority w:val="99"/>
    <w:rsid w:val="0090591D"/>
    <w:rPr>
      <w:rFonts w:ascii="Calibri" w:hAnsi="Calibri" w:cs="Calibri"/>
    </w:rPr>
  </w:style>
  <w:style w:type="paragraph" w:styleId="Footer">
    <w:name w:val="footer"/>
    <w:basedOn w:val="Normal"/>
    <w:link w:val="FooterChar"/>
    <w:uiPriority w:val="99"/>
    <w:unhideWhenUsed/>
    <w:rsid w:val="0090591D"/>
    <w:pPr>
      <w:tabs>
        <w:tab w:val="center" w:pos="4680"/>
        <w:tab w:val="right" w:pos="9360"/>
      </w:tabs>
    </w:pPr>
  </w:style>
  <w:style w:type="character" w:customStyle="1" w:styleId="FooterChar">
    <w:name w:val="Footer Char"/>
    <w:basedOn w:val="DefaultParagraphFont"/>
    <w:link w:val="Footer"/>
    <w:uiPriority w:val="99"/>
    <w:rsid w:val="0090591D"/>
    <w:rPr>
      <w:rFonts w:ascii="Calibri" w:hAnsi="Calibri" w:cs="Calibri"/>
    </w:rPr>
  </w:style>
  <w:style w:type="character" w:styleId="Hyperlink">
    <w:name w:val="Hyperlink"/>
    <w:basedOn w:val="DefaultParagraphFont"/>
    <w:uiPriority w:val="99"/>
    <w:unhideWhenUsed/>
    <w:rsid w:val="00CE1E4A"/>
    <w:rPr>
      <w:color w:val="0000FF" w:themeColor="hyperlink"/>
      <w:u w:val="single"/>
    </w:rPr>
  </w:style>
  <w:style w:type="paragraph" w:styleId="PlainText">
    <w:name w:val="Plain Text"/>
    <w:basedOn w:val="Normal"/>
    <w:link w:val="PlainTextChar"/>
    <w:uiPriority w:val="99"/>
    <w:unhideWhenUsed/>
    <w:rsid w:val="00501227"/>
    <w:rPr>
      <w:rFonts w:ascii="Garamond" w:hAnsi="Garamond" w:cstheme="minorBidi"/>
      <w:sz w:val="24"/>
      <w:szCs w:val="21"/>
    </w:rPr>
  </w:style>
  <w:style w:type="character" w:customStyle="1" w:styleId="PlainTextChar">
    <w:name w:val="Plain Text Char"/>
    <w:basedOn w:val="DefaultParagraphFont"/>
    <w:link w:val="PlainText"/>
    <w:uiPriority w:val="99"/>
    <w:rsid w:val="00501227"/>
    <w:rPr>
      <w:rFonts w:ascii="Garamond" w:hAnsi="Garamond"/>
      <w:sz w:val="24"/>
      <w:szCs w:val="21"/>
    </w:rPr>
  </w:style>
  <w:style w:type="character" w:customStyle="1" w:styleId="Heading3Char">
    <w:name w:val="Heading 3 Char"/>
    <w:basedOn w:val="DefaultParagraphFont"/>
    <w:link w:val="Heading3"/>
    <w:uiPriority w:val="9"/>
    <w:semiHidden/>
    <w:rsid w:val="006F3AD4"/>
    <w:rPr>
      <w:rFonts w:ascii="Times New Roman" w:hAnsi="Times New Roman" w:cs="Times New Roman"/>
      <w:b/>
      <w:bCs/>
      <w:sz w:val="27"/>
      <w:szCs w:val="27"/>
    </w:rPr>
  </w:style>
  <w:style w:type="paragraph" w:styleId="NormalWeb">
    <w:name w:val="Normal (Web)"/>
    <w:basedOn w:val="Normal"/>
    <w:uiPriority w:val="99"/>
    <w:semiHidden/>
    <w:unhideWhenUsed/>
    <w:rsid w:val="006F3AD4"/>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6F3AD4"/>
    <w:rPr>
      <w:i/>
      <w:iCs/>
    </w:rPr>
  </w:style>
  <w:style w:type="character" w:styleId="CommentReference">
    <w:name w:val="annotation reference"/>
    <w:basedOn w:val="DefaultParagraphFont"/>
    <w:uiPriority w:val="99"/>
    <w:semiHidden/>
    <w:unhideWhenUsed/>
    <w:rsid w:val="00A40D11"/>
    <w:rPr>
      <w:sz w:val="16"/>
      <w:szCs w:val="16"/>
    </w:rPr>
  </w:style>
  <w:style w:type="paragraph" w:styleId="CommentText">
    <w:name w:val="annotation text"/>
    <w:basedOn w:val="Normal"/>
    <w:link w:val="CommentTextChar"/>
    <w:uiPriority w:val="99"/>
    <w:semiHidden/>
    <w:unhideWhenUsed/>
    <w:rsid w:val="00A40D11"/>
    <w:rPr>
      <w:sz w:val="20"/>
      <w:szCs w:val="20"/>
    </w:rPr>
  </w:style>
  <w:style w:type="character" w:customStyle="1" w:styleId="CommentTextChar">
    <w:name w:val="Comment Text Char"/>
    <w:basedOn w:val="DefaultParagraphFont"/>
    <w:link w:val="CommentText"/>
    <w:uiPriority w:val="99"/>
    <w:semiHidden/>
    <w:rsid w:val="00A40D1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40D11"/>
    <w:rPr>
      <w:b/>
      <w:bCs/>
    </w:rPr>
  </w:style>
  <w:style w:type="character" w:customStyle="1" w:styleId="CommentSubjectChar">
    <w:name w:val="Comment Subject Char"/>
    <w:basedOn w:val="CommentTextChar"/>
    <w:link w:val="CommentSubject"/>
    <w:uiPriority w:val="99"/>
    <w:semiHidden/>
    <w:rsid w:val="00A40D11"/>
    <w:rPr>
      <w:rFonts w:ascii="Calibri" w:hAnsi="Calibri" w:cs="Calibri"/>
      <w:b/>
      <w:bCs/>
      <w:sz w:val="20"/>
      <w:szCs w:val="20"/>
    </w:rPr>
  </w:style>
  <w:style w:type="character" w:styleId="FollowedHyperlink">
    <w:name w:val="FollowedHyperlink"/>
    <w:basedOn w:val="DefaultParagraphFont"/>
    <w:uiPriority w:val="99"/>
    <w:semiHidden/>
    <w:unhideWhenUsed/>
    <w:rsid w:val="00F0730C"/>
    <w:rPr>
      <w:color w:val="800080" w:themeColor="followedHyperlink"/>
      <w:u w:val="single"/>
    </w:rPr>
  </w:style>
  <w:style w:type="paragraph" w:styleId="ListParagraph">
    <w:name w:val="List Paragraph"/>
    <w:basedOn w:val="Normal"/>
    <w:uiPriority w:val="34"/>
    <w:qFormat/>
    <w:rsid w:val="00D30E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91D"/>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6F3A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91D"/>
    <w:rPr>
      <w:rFonts w:ascii="Tahoma" w:hAnsi="Tahoma" w:cs="Tahoma"/>
      <w:sz w:val="16"/>
      <w:szCs w:val="16"/>
    </w:rPr>
  </w:style>
  <w:style w:type="character" w:customStyle="1" w:styleId="BalloonTextChar">
    <w:name w:val="Balloon Text Char"/>
    <w:basedOn w:val="DefaultParagraphFont"/>
    <w:link w:val="BalloonText"/>
    <w:uiPriority w:val="99"/>
    <w:semiHidden/>
    <w:rsid w:val="0090591D"/>
    <w:rPr>
      <w:rFonts w:ascii="Tahoma" w:hAnsi="Tahoma" w:cs="Tahoma"/>
      <w:sz w:val="16"/>
      <w:szCs w:val="16"/>
    </w:rPr>
  </w:style>
  <w:style w:type="paragraph" w:styleId="Header">
    <w:name w:val="header"/>
    <w:basedOn w:val="Normal"/>
    <w:link w:val="HeaderChar"/>
    <w:uiPriority w:val="99"/>
    <w:unhideWhenUsed/>
    <w:rsid w:val="0090591D"/>
    <w:pPr>
      <w:tabs>
        <w:tab w:val="center" w:pos="4680"/>
        <w:tab w:val="right" w:pos="9360"/>
      </w:tabs>
    </w:pPr>
  </w:style>
  <w:style w:type="character" w:customStyle="1" w:styleId="HeaderChar">
    <w:name w:val="Header Char"/>
    <w:basedOn w:val="DefaultParagraphFont"/>
    <w:link w:val="Header"/>
    <w:uiPriority w:val="99"/>
    <w:rsid w:val="0090591D"/>
    <w:rPr>
      <w:rFonts w:ascii="Calibri" w:hAnsi="Calibri" w:cs="Calibri"/>
    </w:rPr>
  </w:style>
  <w:style w:type="paragraph" w:styleId="Footer">
    <w:name w:val="footer"/>
    <w:basedOn w:val="Normal"/>
    <w:link w:val="FooterChar"/>
    <w:uiPriority w:val="99"/>
    <w:unhideWhenUsed/>
    <w:rsid w:val="0090591D"/>
    <w:pPr>
      <w:tabs>
        <w:tab w:val="center" w:pos="4680"/>
        <w:tab w:val="right" w:pos="9360"/>
      </w:tabs>
    </w:pPr>
  </w:style>
  <w:style w:type="character" w:customStyle="1" w:styleId="FooterChar">
    <w:name w:val="Footer Char"/>
    <w:basedOn w:val="DefaultParagraphFont"/>
    <w:link w:val="Footer"/>
    <w:uiPriority w:val="99"/>
    <w:rsid w:val="0090591D"/>
    <w:rPr>
      <w:rFonts w:ascii="Calibri" w:hAnsi="Calibri" w:cs="Calibri"/>
    </w:rPr>
  </w:style>
  <w:style w:type="character" w:styleId="Hyperlink">
    <w:name w:val="Hyperlink"/>
    <w:basedOn w:val="DefaultParagraphFont"/>
    <w:uiPriority w:val="99"/>
    <w:unhideWhenUsed/>
    <w:rsid w:val="00CE1E4A"/>
    <w:rPr>
      <w:color w:val="0000FF" w:themeColor="hyperlink"/>
      <w:u w:val="single"/>
    </w:rPr>
  </w:style>
  <w:style w:type="paragraph" w:styleId="PlainText">
    <w:name w:val="Plain Text"/>
    <w:basedOn w:val="Normal"/>
    <w:link w:val="PlainTextChar"/>
    <w:uiPriority w:val="99"/>
    <w:unhideWhenUsed/>
    <w:rsid w:val="00501227"/>
    <w:rPr>
      <w:rFonts w:ascii="Garamond" w:hAnsi="Garamond" w:cstheme="minorBidi"/>
      <w:sz w:val="24"/>
      <w:szCs w:val="21"/>
    </w:rPr>
  </w:style>
  <w:style w:type="character" w:customStyle="1" w:styleId="PlainTextChar">
    <w:name w:val="Plain Text Char"/>
    <w:basedOn w:val="DefaultParagraphFont"/>
    <w:link w:val="PlainText"/>
    <w:uiPriority w:val="99"/>
    <w:rsid w:val="00501227"/>
    <w:rPr>
      <w:rFonts w:ascii="Garamond" w:hAnsi="Garamond"/>
      <w:sz w:val="24"/>
      <w:szCs w:val="21"/>
    </w:rPr>
  </w:style>
  <w:style w:type="character" w:customStyle="1" w:styleId="Heading3Char">
    <w:name w:val="Heading 3 Char"/>
    <w:basedOn w:val="DefaultParagraphFont"/>
    <w:link w:val="Heading3"/>
    <w:uiPriority w:val="9"/>
    <w:semiHidden/>
    <w:rsid w:val="006F3AD4"/>
    <w:rPr>
      <w:rFonts w:ascii="Times New Roman" w:hAnsi="Times New Roman" w:cs="Times New Roman"/>
      <w:b/>
      <w:bCs/>
      <w:sz w:val="27"/>
      <w:szCs w:val="27"/>
    </w:rPr>
  </w:style>
  <w:style w:type="paragraph" w:styleId="NormalWeb">
    <w:name w:val="Normal (Web)"/>
    <w:basedOn w:val="Normal"/>
    <w:uiPriority w:val="99"/>
    <w:semiHidden/>
    <w:unhideWhenUsed/>
    <w:rsid w:val="006F3AD4"/>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6F3AD4"/>
    <w:rPr>
      <w:i/>
      <w:iCs/>
    </w:rPr>
  </w:style>
  <w:style w:type="character" w:styleId="CommentReference">
    <w:name w:val="annotation reference"/>
    <w:basedOn w:val="DefaultParagraphFont"/>
    <w:uiPriority w:val="99"/>
    <w:semiHidden/>
    <w:unhideWhenUsed/>
    <w:rsid w:val="00A40D11"/>
    <w:rPr>
      <w:sz w:val="16"/>
      <w:szCs w:val="16"/>
    </w:rPr>
  </w:style>
  <w:style w:type="paragraph" w:styleId="CommentText">
    <w:name w:val="annotation text"/>
    <w:basedOn w:val="Normal"/>
    <w:link w:val="CommentTextChar"/>
    <w:uiPriority w:val="99"/>
    <w:semiHidden/>
    <w:unhideWhenUsed/>
    <w:rsid w:val="00A40D11"/>
    <w:rPr>
      <w:sz w:val="20"/>
      <w:szCs w:val="20"/>
    </w:rPr>
  </w:style>
  <w:style w:type="character" w:customStyle="1" w:styleId="CommentTextChar">
    <w:name w:val="Comment Text Char"/>
    <w:basedOn w:val="DefaultParagraphFont"/>
    <w:link w:val="CommentText"/>
    <w:uiPriority w:val="99"/>
    <w:semiHidden/>
    <w:rsid w:val="00A40D1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40D11"/>
    <w:rPr>
      <w:b/>
      <w:bCs/>
    </w:rPr>
  </w:style>
  <w:style w:type="character" w:customStyle="1" w:styleId="CommentSubjectChar">
    <w:name w:val="Comment Subject Char"/>
    <w:basedOn w:val="CommentTextChar"/>
    <w:link w:val="CommentSubject"/>
    <w:uiPriority w:val="99"/>
    <w:semiHidden/>
    <w:rsid w:val="00A40D11"/>
    <w:rPr>
      <w:rFonts w:ascii="Calibri" w:hAnsi="Calibri" w:cs="Calibri"/>
      <w:b/>
      <w:bCs/>
      <w:sz w:val="20"/>
      <w:szCs w:val="20"/>
    </w:rPr>
  </w:style>
  <w:style w:type="character" w:styleId="FollowedHyperlink">
    <w:name w:val="FollowedHyperlink"/>
    <w:basedOn w:val="DefaultParagraphFont"/>
    <w:uiPriority w:val="99"/>
    <w:semiHidden/>
    <w:unhideWhenUsed/>
    <w:rsid w:val="00F0730C"/>
    <w:rPr>
      <w:color w:val="800080" w:themeColor="followedHyperlink"/>
      <w:u w:val="single"/>
    </w:rPr>
  </w:style>
  <w:style w:type="paragraph" w:styleId="ListParagraph">
    <w:name w:val="List Paragraph"/>
    <w:basedOn w:val="Normal"/>
    <w:uiPriority w:val="34"/>
    <w:qFormat/>
    <w:rsid w:val="00D30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0648">
      <w:bodyDiv w:val="1"/>
      <w:marLeft w:val="0"/>
      <w:marRight w:val="0"/>
      <w:marTop w:val="0"/>
      <w:marBottom w:val="0"/>
      <w:divBdr>
        <w:top w:val="none" w:sz="0" w:space="0" w:color="auto"/>
        <w:left w:val="none" w:sz="0" w:space="0" w:color="auto"/>
        <w:bottom w:val="none" w:sz="0" w:space="0" w:color="auto"/>
        <w:right w:val="none" w:sz="0" w:space="0" w:color="auto"/>
      </w:divBdr>
    </w:div>
    <w:div w:id="379676291">
      <w:bodyDiv w:val="1"/>
      <w:marLeft w:val="0"/>
      <w:marRight w:val="0"/>
      <w:marTop w:val="0"/>
      <w:marBottom w:val="0"/>
      <w:divBdr>
        <w:top w:val="none" w:sz="0" w:space="0" w:color="auto"/>
        <w:left w:val="none" w:sz="0" w:space="0" w:color="auto"/>
        <w:bottom w:val="none" w:sz="0" w:space="0" w:color="auto"/>
        <w:right w:val="none" w:sz="0" w:space="0" w:color="auto"/>
      </w:divBdr>
    </w:div>
    <w:div w:id="10348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pers.ssrn.com/sol3/papers.cfm?abstract_id=34881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pers.ssrn.com/sol3/papers.cfm?abstract_id=349768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D58D9C.5BBE4B3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4B103-30FB-449E-B2F3-39FA224D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DSA</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Webb</dc:creator>
  <cp:lastModifiedBy>Brian Bennett</cp:lastModifiedBy>
  <cp:revision>5</cp:revision>
  <cp:lastPrinted>2019-10-29T18:47:00Z</cp:lastPrinted>
  <dcterms:created xsi:type="dcterms:W3CDTF">2020-03-26T20:13:00Z</dcterms:created>
  <dcterms:modified xsi:type="dcterms:W3CDTF">2020-03-27T17:25:00Z</dcterms:modified>
</cp:coreProperties>
</file>